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D7" w:rsidRPr="00501733" w:rsidRDefault="00E13CD7" w:rsidP="00E13CD7">
      <w:pPr>
        <w:pBdr>
          <w:top w:val="triple" w:sz="4" w:space="1" w:color="auto"/>
        </w:pBdr>
        <w:rPr>
          <w:rFonts w:ascii="Calibri" w:hAnsi="Calibri" w:cs="Arial"/>
          <w:u w:val="single"/>
        </w:rPr>
      </w:pPr>
    </w:p>
    <w:p w:rsidR="00164C8A" w:rsidRPr="00B438A4" w:rsidRDefault="00C00D7E" w:rsidP="00E13CD7">
      <w:pPr>
        <w:rPr>
          <w:rFonts w:ascii="Calibri" w:hAnsi="Calibri" w:cs="Arial"/>
          <w:b/>
          <w:color w:val="943634"/>
          <w:sz w:val="32"/>
          <w:szCs w:val="32"/>
        </w:rPr>
      </w:pPr>
      <w:r w:rsidRPr="00B438A4">
        <w:rPr>
          <w:rFonts w:ascii="Calibri" w:hAnsi="Calibri" w:cs="Arial"/>
          <w:b/>
          <w:color w:val="943634"/>
          <w:sz w:val="32"/>
          <w:szCs w:val="32"/>
        </w:rPr>
        <w:t>Roles &amp; Responsibilities</w:t>
      </w:r>
    </w:p>
    <w:p w:rsidR="00E13CD7" w:rsidRPr="00501733" w:rsidRDefault="00E13CD7" w:rsidP="00164C8A">
      <w:pPr>
        <w:pBdr>
          <w:bottom w:val="triple" w:sz="4" w:space="1" w:color="auto"/>
        </w:pBdr>
        <w:jc w:val="right"/>
        <w:rPr>
          <w:rFonts w:ascii="Calibri" w:hAnsi="Calibri" w:cs="Arial"/>
          <w:b/>
          <w:sz w:val="16"/>
          <w:szCs w:val="16"/>
        </w:rPr>
      </w:pPr>
    </w:p>
    <w:p w:rsidR="00E13CD7" w:rsidRPr="00501733" w:rsidRDefault="00E13CD7" w:rsidP="00E13CD7">
      <w:pPr>
        <w:rPr>
          <w:rFonts w:ascii="Calibri" w:hAnsi="Calibri" w:cs="Arial"/>
          <w:b/>
          <w:sz w:val="28"/>
          <w:szCs w:val="28"/>
          <w:u w:val="single"/>
        </w:rPr>
      </w:pPr>
    </w:p>
    <w:p w:rsidR="00A15647" w:rsidRDefault="00A15647" w:rsidP="00E13CD7">
      <w:pPr>
        <w:rPr>
          <w:rFonts w:ascii="Calibri" w:hAnsi="Calibri" w:cs="Arial"/>
          <w:b/>
          <w:color w:val="943634"/>
        </w:rPr>
      </w:pPr>
      <w:r w:rsidRPr="00B438A4">
        <w:rPr>
          <w:rFonts w:ascii="Calibri" w:hAnsi="Calibri" w:cs="Arial"/>
          <w:b/>
          <w:color w:val="943634"/>
        </w:rPr>
        <w:t>CONTENT SUMMARY</w:t>
      </w:r>
    </w:p>
    <w:p w:rsidR="004E6409" w:rsidRDefault="004E6409" w:rsidP="00E13CD7">
      <w:pPr>
        <w:rPr>
          <w:rFonts w:ascii="Calibri" w:hAnsi="Calibri" w:cs="Arial"/>
          <w:b/>
          <w:color w:val="943634"/>
        </w:rPr>
      </w:pPr>
    </w:p>
    <w:p w:rsidR="004E6409" w:rsidRPr="004E6409" w:rsidRDefault="004E6409" w:rsidP="004E6409">
      <w:pPr>
        <w:numPr>
          <w:ilvl w:val="0"/>
          <w:numId w:val="25"/>
        </w:numPr>
        <w:rPr>
          <w:rFonts w:ascii="Calibri" w:hAnsi="Calibri" w:cs="Arial"/>
        </w:rPr>
      </w:pPr>
      <w:r w:rsidRPr="004E6409">
        <w:rPr>
          <w:rFonts w:ascii="Calibri" w:hAnsi="Calibri" w:cs="Arial"/>
        </w:rPr>
        <w:t>Vice Chair for Education</w:t>
      </w:r>
    </w:p>
    <w:p w:rsidR="00943D01" w:rsidRPr="00943D01" w:rsidRDefault="00943D01" w:rsidP="00943D01">
      <w:pPr>
        <w:numPr>
          <w:ilvl w:val="0"/>
          <w:numId w:val="1"/>
        </w:numPr>
        <w:ind w:right="-450"/>
        <w:rPr>
          <w:rFonts w:ascii="Calibri" w:hAnsi="Calibri" w:cs="Arial"/>
        </w:rPr>
      </w:pPr>
      <w:r w:rsidRPr="00943D01">
        <w:rPr>
          <w:rFonts w:ascii="Calibri" w:hAnsi="Calibri" w:cs="Arial"/>
        </w:rPr>
        <w:t>Faculty program directors</w:t>
      </w:r>
    </w:p>
    <w:p w:rsidR="00501733" w:rsidRPr="00501733" w:rsidRDefault="00B34087" w:rsidP="00201FDB">
      <w:pPr>
        <w:numPr>
          <w:ilvl w:val="0"/>
          <w:numId w:val="1"/>
        </w:numPr>
        <w:ind w:right="-450"/>
        <w:rPr>
          <w:rFonts w:ascii="Calibri" w:hAnsi="Calibri" w:cs="Arial"/>
        </w:rPr>
      </w:pPr>
      <w:r>
        <w:rPr>
          <w:rFonts w:ascii="Calibri" w:hAnsi="Calibri" w:cs="Arial"/>
        </w:rPr>
        <w:t>Faculty a</w:t>
      </w:r>
      <w:r w:rsidR="00056454">
        <w:rPr>
          <w:rFonts w:ascii="Calibri" w:hAnsi="Calibri" w:cs="Arial"/>
        </w:rPr>
        <w:t>cademic</w:t>
      </w:r>
      <w:r w:rsidR="00C00D7E">
        <w:rPr>
          <w:rFonts w:ascii="Calibri" w:hAnsi="Calibri" w:cs="Arial"/>
        </w:rPr>
        <w:t xml:space="preserve"> advisors</w:t>
      </w:r>
    </w:p>
    <w:p w:rsidR="00501733" w:rsidRPr="00501733" w:rsidRDefault="00B34087" w:rsidP="00201FD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Faculty Area of </w:t>
      </w:r>
      <w:r w:rsidR="00A33C7E">
        <w:rPr>
          <w:rFonts w:ascii="Calibri" w:hAnsi="Calibri" w:cs="Arial"/>
        </w:rPr>
        <w:t>Emphasis</w:t>
      </w:r>
      <w:r>
        <w:rPr>
          <w:rFonts w:ascii="Calibri" w:hAnsi="Calibri" w:cs="Arial"/>
        </w:rPr>
        <w:t xml:space="preserve"> </w:t>
      </w:r>
      <w:r w:rsidR="00817579">
        <w:rPr>
          <w:rFonts w:ascii="Calibri" w:hAnsi="Calibri" w:cs="Arial"/>
        </w:rPr>
        <w:t>heads/members</w:t>
      </w:r>
      <w:r w:rsidR="00142312" w:rsidRPr="00501733">
        <w:rPr>
          <w:rFonts w:ascii="Calibri" w:hAnsi="Calibri" w:cs="Arial"/>
        </w:rPr>
        <w:t xml:space="preserve"> </w:t>
      </w:r>
    </w:p>
    <w:p w:rsidR="00A15647" w:rsidRDefault="00C00D7E" w:rsidP="00201FD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Student Services staff</w:t>
      </w:r>
    </w:p>
    <w:p w:rsidR="00C00D7E" w:rsidRDefault="008D3F60" w:rsidP="00201FD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Epidemiology Administrative staff</w:t>
      </w:r>
    </w:p>
    <w:p w:rsidR="008D3F60" w:rsidRDefault="008D3F60" w:rsidP="00201FD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Epidemiology Data Center staff</w:t>
      </w:r>
    </w:p>
    <w:p w:rsidR="008D3F60" w:rsidRDefault="004A1EDB" w:rsidP="00201FD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Pitt Public Health</w:t>
      </w:r>
      <w:r w:rsidR="008D3F60">
        <w:rPr>
          <w:rFonts w:ascii="Calibri" w:hAnsi="Calibri" w:cs="Arial"/>
        </w:rPr>
        <w:t xml:space="preserve"> Student Affairs and Dean’s Office staff</w:t>
      </w:r>
    </w:p>
    <w:p w:rsidR="004E6409" w:rsidRDefault="004E6409" w:rsidP="004E6409">
      <w:pPr>
        <w:rPr>
          <w:rFonts w:ascii="Calibri" w:hAnsi="Calibri" w:cs="Arial"/>
        </w:rPr>
      </w:pPr>
    </w:p>
    <w:p w:rsidR="004E6409" w:rsidRDefault="004E6409" w:rsidP="004E6409">
      <w:pPr>
        <w:rPr>
          <w:rFonts w:ascii="Calibri" w:hAnsi="Calibri" w:cs="Arial"/>
          <w:b/>
          <w:color w:val="943634"/>
          <w:sz w:val="28"/>
          <w:szCs w:val="28"/>
          <w:u w:val="single"/>
        </w:rPr>
      </w:pPr>
      <w:r w:rsidRPr="004E6409">
        <w:rPr>
          <w:rFonts w:ascii="Calibri" w:hAnsi="Calibri" w:cs="Arial"/>
          <w:b/>
          <w:color w:val="943634"/>
          <w:sz w:val="28"/>
          <w:szCs w:val="28"/>
          <w:u w:val="single"/>
        </w:rPr>
        <w:t>Vice Chair for Education</w:t>
      </w:r>
    </w:p>
    <w:p w:rsidR="004A6626" w:rsidRDefault="004A6626" w:rsidP="004E6409">
      <w:pPr>
        <w:rPr>
          <w:rFonts w:ascii="Calibri" w:hAnsi="Calibri" w:cs="Arial"/>
          <w:b/>
          <w:color w:val="943634"/>
          <w:sz w:val="28"/>
          <w:szCs w:val="28"/>
          <w:u w:val="single"/>
        </w:rPr>
      </w:pPr>
    </w:p>
    <w:p w:rsidR="004A6626" w:rsidRPr="004A6626" w:rsidRDefault="004A6626" w:rsidP="004A6626">
      <w:pPr>
        <w:numPr>
          <w:ilvl w:val="0"/>
          <w:numId w:val="26"/>
        </w:numPr>
        <w:tabs>
          <w:tab w:val="left" w:pos="360"/>
        </w:tabs>
        <w:ind w:hanging="1800"/>
        <w:rPr>
          <w:rFonts w:ascii="Calibri" w:hAnsi="Calibri" w:cs="Arial"/>
        </w:rPr>
      </w:pPr>
      <w:r w:rsidRPr="004A6626">
        <w:rPr>
          <w:rFonts w:ascii="Calibri" w:hAnsi="Calibri" w:cs="Arial"/>
        </w:rPr>
        <w:t xml:space="preserve">Maria Brooks, PhD  </w:t>
      </w:r>
      <w:r>
        <w:rPr>
          <w:rFonts w:ascii="Calibri" w:hAnsi="Calibri" w:cs="Arial"/>
        </w:rPr>
        <w:t xml:space="preserve">  </w:t>
      </w:r>
      <w:hyperlink r:id="rId7" w:history="1">
        <w:r w:rsidRPr="008813CC">
          <w:rPr>
            <w:rStyle w:val="Hyperlink"/>
            <w:rFonts w:ascii="Calibri" w:hAnsi="Calibri" w:cs="Arial"/>
          </w:rPr>
          <w:t>brooks@edc.pitt.edu</w:t>
        </w:r>
      </w:hyperlink>
      <w:r>
        <w:rPr>
          <w:rFonts w:ascii="Calibri" w:hAnsi="Calibri" w:cs="Arial"/>
        </w:rPr>
        <w:t xml:space="preserve"> </w:t>
      </w:r>
      <w:r w:rsidRPr="004A6626">
        <w:rPr>
          <w:rFonts w:ascii="Calibri" w:hAnsi="Calibri" w:cs="Arial"/>
        </w:rPr>
        <w:t xml:space="preserve">    </w:t>
      </w:r>
    </w:p>
    <w:p w:rsidR="00943D01" w:rsidRDefault="00943D01" w:rsidP="00943D01">
      <w:pPr>
        <w:rPr>
          <w:rFonts w:ascii="Calibri" w:hAnsi="Calibri" w:cs="Arial"/>
        </w:rPr>
      </w:pPr>
    </w:p>
    <w:p w:rsidR="00943D01" w:rsidRDefault="00943D01" w:rsidP="00943D01">
      <w:pPr>
        <w:rPr>
          <w:rFonts w:ascii="Calibri" w:hAnsi="Calibri" w:cs="Arial"/>
          <w:b/>
          <w:color w:val="943634"/>
          <w:sz w:val="28"/>
          <w:szCs w:val="28"/>
          <w:u w:val="single"/>
        </w:rPr>
      </w:pPr>
      <w:r w:rsidRPr="00943D01">
        <w:rPr>
          <w:rFonts w:ascii="Calibri" w:hAnsi="Calibri" w:cs="Arial"/>
          <w:b/>
          <w:color w:val="943634"/>
          <w:sz w:val="28"/>
          <w:szCs w:val="28"/>
          <w:u w:val="single"/>
        </w:rPr>
        <w:t>Faculty Program Directors</w:t>
      </w:r>
    </w:p>
    <w:p w:rsidR="00943D01" w:rsidRDefault="00943D01" w:rsidP="00943D01">
      <w:pPr>
        <w:rPr>
          <w:rFonts w:ascii="Calibri" w:hAnsi="Calibri" w:cs="Arial"/>
          <w:b/>
          <w:color w:val="943634"/>
          <w:sz w:val="28"/>
          <w:szCs w:val="28"/>
          <w:u w:val="single"/>
        </w:rPr>
      </w:pPr>
    </w:p>
    <w:p w:rsidR="00943D01" w:rsidRPr="00943D01" w:rsidRDefault="00943D01" w:rsidP="004E6409">
      <w:pPr>
        <w:numPr>
          <w:ilvl w:val="0"/>
          <w:numId w:val="26"/>
        </w:numPr>
        <w:tabs>
          <w:tab w:val="left" w:pos="360"/>
        </w:tabs>
        <w:ind w:hanging="1800"/>
        <w:rPr>
          <w:rFonts w:ascii="Calibri" w:hAnsi="Calibri" w:cs="Arial"/>
        </w:rPr>
      </w:pPr>
      <w:r w:rsidRPr="00943D01">
        <w:rPr>
          <w:rFonts w:ascii="Calibri" w:hAnsi="Calibri" w:cs="Arial"/>
        </w:rPr>
        <w:t xml:space="preserve">Thomas Songer, PhD, MPH, M.Sc. </w:t>
      </w:r>
      <w:r>
        <w:rPr>
          <w:rFonts w:ascii="Calibri" w:hAnsi="Calibri" w:cs="Arial"/>
        </w:rPr>
        <w:t xml:space="preserve">       Doctoral Programs    </w:t>
      </w:r>
      <w:r w:rsidRPr="00943D01">
        <w:rPr>
          <w:rFonts w:ascii="Calibri" w:hAnsi="Calibri" w:cs="Arial"/>
        </w:rPr>
        <w:t xml:space="preserve"> </w:t>
      </w:r>
      <w:hyperlink r:id="rId8" w:history="1">
        <w:r w:rsidRPr="008813CC">
          <w:rPr>
            <w:rStyle w:val="Hyperlink"/>
            <w:rFonts w:ascii="Calibri" w:hAnsi="Calibri" w:cs="Arial"/>
          </w:rPr>
          <w:t>tjs@pitt.edu</w:t>
        </w:r>
      </w:hyperlink>
      <w:r>
        <w:rPr>
          <w:rFonts w:ascii="Calibri" w:hAnsi="Calibri" w:cs="Arial"/>
        </w:rPr>
        <w:t xml:space="preserve"> </w:t>
      </w:r>
    </w:p>
    <w:p w:rsidR="00943D01" w:rsidRPr="00943D01" w:rsidRDefault="00943D01" w:rsidP="004E6409">
      <w:pPr>
        <w:numPr>
          <w:ilvl w:val="0"/>
          <w:numId w:val="26"/>
        </w:numPr>
        <w:ind w:left="360"/>
        <w:rPr>
          <w:rFonts w:ascii="Calibri" w:hAnsi="Calibri" w:cs="Arial"/>
        </w:rPr>
      </w:pPr>
      <w:r w:rsidRPr="00943D01">
        <w:rPr>
          <w:rFonts w:ascii="Calibri" w:hAnsi="Calibri" w:cs="Arial"/>
        </w:rPr>
        <w:t xml:space="preserve">Nancy Glynn, PhD  </w:t>
      </w:r>
      <w:r>
        <w:rPr>
          <w:rFonts w:ascii="Calibri" w:hAnsi="Calibri" w:cs="Arial"/>
        </w:rPr>
        <w:t xml:space="preserve">                          </w:t>
      </w:r>
      <w:r w:rsidRPr="00943D0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      Master’s Program</w:t>
      </w:r>
      <w:r w:rsidR="00EC7DC6">
        <w:rPr>
          <w:rFonts w:ascii="Calibri" w:hAnsi="Calibri" w:cs="Arial"/>
        </w:rPr>
        <w:t>s</w:t>
      </w:r>
      <w:r w:rsidR="004B3A15">
        <w:rPr>
          <w:rFonts w:ascii="Calibri" w:hAnsi="Calibri" w:cs="Arial"/>
        </w:rPr>
        <w:t xml:space="preserve">    </w:t>
      </w:r>
      <w:r>
        <w:rPr>
          <w:rFonts w:ascii="Calibri" w:hAnsi="Calibri" w:cs="Arial"/>
        </w:rPr>
        <w:t xml:space="preserve"> </w:t>
      </w:r>
      <w:hyperlink r:id="rId9" w:history="1">
        <w:r w:rsidRPr="008813CC">
          <w:rPr>
            <w:rStyle w:val="Hyperlink"/>
            <w:rFonts w:ascii="Calibri" w:hAnsi="Calibri" w:cs="Arial"/>
          </w:rPr>
          <w:t>glynnn@edc.pitt.edu</w:t>
        </w:r>
      </w:hyperlink>
      <w:r>
        <w:rPr>
          <w:rFonts w:ascii="Calibri" w:hAnsi="Calibri" w:cs="Arial"/>
        </w:rPr>
        <w:t xml:space="preserve"> </w:t>
      </w:r>
    </w:p>
    <w:p w:rsidR="00A15647" w:rsidRPr="00501733" w:rsidRDefault="00A15647" w:rsidP="00E13CD7">
      <w:pPr>
        <w:rPr>
          <w:rFonts w:ascii="Calibri" w:hAnsi="Calibri" w:cs="Arial"/>
          <w:b/>
        </w:rPr>
      </w:pPr>
    </w:p>
    <w:p w:rsidR="00A15647" w:rsidRPr="00B438A4" w:rsidRDefault="005575F0" w:rsidP="00E13CD7">
      <w:pPr>
        <w:rPr>
          <w:rFonts w:ascii="Calibri" w:hAnsi="Calibri" w:cs="Arial"/>
          <w:b/>
          <w:color w:val="943634"/>
          <w:sz w:val="28"/>
          <w:szCs w:val="28"/>
          <w:u w:val="single"/>
        </w:rPr>
      </w:pPr>
      <w:r w:rsidRPr="00B438A4">
        <w:rPr>
          <w:rFonts w:ascii="Calibri" w:hAnsi="Calibri" w:cs="Arial"/>
          <w:b/>
          <w:color w:val="943634"/>
          <w:sz w:val="28"/>
          <w:szCs w:val="28"/>
          <w:u w:val="single"/>
        </w:rPr>
        <w:t>Academic advisors</w:t>
      </w:r>
      <w:r w:rsidR="005C0AAE" w:rsidRPr="00B438A4">
        <w:rPr>
          <w:rFonts w:ascii="Calibri" w:hAnsi="Calibri" w:cs="Arial"/>
          <w:b/>
          <w:color w:val="943634"/>
          <w:sz w:val="28"/>
          <w:szCs w:val="28"/>
          <w:u w:val="single"/>
        </w:rPr>
        <w:t xml:space="preserve"> </w:t>
      </w:r>
    </w:p>
    <w:p w:rsidR="00BC3137" w:rsidRDefault="00BC3137" w:rsidP="00E13CD7">
      <w:pPr>
        <w:rPr>
          <w:rFonts w:ascii="Calibri" w:hAnsi="Calibri" w:cs="Arial"/>
          <w:b/>
          <w:sz w:val="28"/>
          <w:szCs w:val="28"/>
          <w:u w:val="single"/>
        </w:rPr>
      </w:pPr>
    </w:p>
    <w:p w:rsidR="00BC3137" w:rsidRPr="00B438A4" w:rsidRDefault="00BC3137" w:rsidP="00B438A4">
      <w:pPr>
        <w:numPr>
          <w:ilvl w:val="0"/>
          <w:numId w:val="12"/>
        </w:numPr>
        <w:ind w:left="360"/>
        <w:rPr>
          <w:rFonts w:ascii="Calibri" w:hAnsi="Calibri" w:cs="Arial"/>
          <w:b/>
          <w:color w:val="4F6228"/>
          <w:sz w:val="28"/>
          <w:szCs w:val="28"/>
        </w:rPr>
      </w:pPr>
      <w:r w:rsidRPr="00B438A4">
        <w:rPr>
          <w:rFonts w:ascii="Calibri" w:hAnsi="Calibri" w:cs="Arial"/>
          <w:b/>
          <w:color w:val="4F6228"/>
          <w:sz w:val="28"/>
          <w:szCs w:val="28"/>
        </w:rPr>
        <w:t>Advisor assignments</w:t>
      </w:r>
    </w:p>
    <w:p w:rsidR="00BC3137" w:rsidRPr="00B438A4" w:rsidRDefault="00BC3137" w:rsidP="00BC3137">
      <w:pPr>
        <w:rPr>
          <w:rFonts w:ascii="Calibri" w:hAnsi="Calibri" w:cs="Arial"/>
          <w:b/>
          <w:color w:val="4F6228"/>
        </w:rPr>
      </w:pPr>
    </w:p>
    <w:p w:rsidR="00BC3137" w:rsidRPr="000B2985" w:rsidRDefault="00BC3137" w:rsidP="00B438A4">
      <w:pPr>
        <w:numPr>
          <w:ilvl w:val="0"/>
          <w:numId w:val="13"/>
        </w:numPr>
        <w:rPr>
          <w:rFonts w:ascii="Calibri" w:hAnsi="Calibri" w:cs="Arial"/>
          <w:b/>
          <w:u w:val="single"/>
        </w:rPr>
      </w:pPr>
      <w:r w:rsidRPr="000B2985">
        <w:rPr>
          <w:rFonts w:ascii="Calibri" w:hAnsi="Calibri" w:cs="Arial"/>
          <w:b/>
          <w:u w:val="single"/>
        </w:rPr>
        <w:t>Doctoral program</w:t>
      </w:r>
      <w:r w:rsidR="00106826" w:rsidRPr="000B2985">
        <w:rPr>
          <w:rFonts w:ascii="Calibri" w:hAnsi="Calibri" w:cs="Arial"/>
          <w:b/>
          <w:u w:val="single"/>
        </w:rPr>
        <w:t>s (PhD, DrPH)</w:t>
      </w:r>
      <w:r w:rsidRPr="000B2985">
        <w:rPr>
          <w:rFonts w:ascii="Calibri" w:hAnsi="Calibri" w:cs="Arial"/>
          <w:b/>
          <w:u w:val="single"/>
        </w:rPr>
        <w:t xml:space="preserve"> </w:t>
      </w:r>
    </w:p>
    <w:p w:rsidR="00BC3137" w:rsidRDefault="00BC3137" w:rsidP="00BC3137">
      <w:pPr>
        <w:rPr>
          <w:rFonts w:ascii="Calibri" w:hAnsi="Calibri" w:cs="Arial"/>
        </w:rPr>
      </w:pPr>
    </w:p>
    <w:p w:rsidR="00BC3137" w:rsidRPr="007816AD" w:rsidRDefault="00BC3137" w:rsidP="00B438A4">
      <w:pPr>
        <w:numPr>
          <w:ilvl w:val="0"/>
          <w:numId w:val="14"/>
        </w:numPr>
        <w:ind w:left="1080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Faculty meeting qualifications defined by the department for advising doctoral program students (refer to the </w:t>
      </w:r>
      <w:r w:rsidRPr="00597B5E">
        <w:rPr>
          <w:rFonts w:ascii="Calibri" w:hAnsi="Calibri" w:cs="Arial"/>
          <w:b/>
        </w:rPr>
        <w:t>Faculty Status</w:t>
      </w:r>
      <w:r>
        <w:rPr>
          <w:rFonts w:ascii="Calibri" w:hAnsi="Calibri" w:cs="Arial"/>
        </w:rPr>
        <w:t xml:space="preserve"> section of the Faculty Handbook) will be </w:t>
      </w:r>
      <w:r w:rsidR="000B2985">
        <w:rPr>
          <w:rFonts w:ascii="Calibri" w:hAnsi="Calibri" w:cs="Arial"/>
        </w:rPr>
        <w:t>contacted</w:t>
      </w:r>
      <w:r>
        <w:rPr>
          <w:rFonts w:ascii="Calibri" w:hAnsi="Calibri" w:cs="Arial"/>
        </w:rPr>
        <w:t xml:space="preserve"> by the Student Services staff (on behalf of the Epidemiology Admissi</w:t>
      </w:r>
      <w:r w:rsidR="000B2985">
        <w:rPr>
          <w:rFonts w:ascii="Calibri" w:hAnsi="Calibri" w:cs="Arial"/>
        </w:rPr>
        <w:t>ons Committee) to determine if</w:t>
      </w:r>
      <w:r w:rsidR="00597B5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they are able to act as academic advisors of </w:t>
      </w:r>
      <w:r w:rsidR="00597B5E">
        <w:rPr>
          <w:rFonts w:ascii="Calibri" w:hAnsi="Calibri" w:cs="Arial"/>
        </w:rPr>
        <w:t xml:space="preserve">newly accepted applicants.  </w:t>
      </w:r>
    </w:p>
    <w:p w:rsidR="007816AD" w:rsidRPr="00597B5E" w:rsidRDefault="007816AD" w:rsidP="00B438A4">
      <w:pPr>
        <w:ind w:left="1080" w:hanging="360"/>
        <w:rPr>
          <w:rFonts w:ascii="Calibri" w:hAnsi="Calibri" w:cs="Arial"/>
          <w:b/>
        </w:rPr>
      </w:pPr>
    </w:p>
    <w:p w:rsidR="00354B53" w:rsidRPr="007816AD" w:rsidRDefault="00354B53" w:rsidP="00354B53">
      <w:pPr>
        <w:numPr>
          <w:ilvl w:val="0"/>
          <w:numId w:val="16"/>
        </w:numPr>
        <w:ind w:left="1080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Accepted </w:t>
      </w:r>
      <w:r w:rsidR="009636B6">
        <w:rPr>
          <w:rFonts w:ascii="Calibri" w:hAnsi="Calibri" w:cs="Arial"/>
        </w:rPr>
        <w:t>doctoral</w:t>
      </w:r>
      <w:r>
        <w:rPr>
          <w:rFonts w:ascii="Calibri" w:hAnsi="Calibri" w:cs="Arial"/>
        </w:rPr>
        <w:t xml:space="preserve"> applicants are initially assigned a temporary academic advisor  (</w:t>
      </w:r>
      <w:r w:rsidR="009636B6" w:rsidRPr="009E20F3">
        <w:rPr>
          <w:rFonts w:ascii="Calibri" w:hAnsi="Calibri" w:cs="Arial"/>
          <w:b/>
        </w:rPr>
        <w:t>Thomas Songer, PhD, MPH, M.Sc.</w:t>
      </w:r>
      <w:r w:rsidR="0030361F">
        <w:rPr>
          <w:rFonts w:ascii="Calibri" w:hAnsi="Calibri" w:cs="Arial"/>
          <w:b/>
        </w:rPr>
        <w:t>, Doctoral Program Director,</w:t>
      </w:r>
      <w:r w:rsidR="009636B6">
        <w:rPr>
          <w:rFonts w:ascii="Calibri" w:hAnsi="Calibri" w:cs="Arial"/>
        </w:rPr>
        <w:t xml:space="preserve"> </w:t>
      </w:r>
      <w:hyperlink r:id="rId10" w:history="1">
        <w:r w:rsidR="009636B6" w:rsidRPr="00C2601C">
          <w:rPr>
            <w:rStyle w:val="Hyperlink"/>
            <w:rFonts w:ascii="Calibri" w:hAnsi="Calibri" w:cs="Arial"/>
          </w:rPr>
          <w:t>tjs@pitt.edu</w:t>
        </w:r>
      </w:hyperlink>
      <w:r>
        <w:rPr>
          <w:rFonts w:ascii="Calibri" w:hAnsi="Calibri" w:cs="Arial"/>
        </w:rPr>
        <w:t xml:space="preserve">) until they officially accept their Pitt Public Health admission offers and forward the required </w:t>
      </w:r>
      <w:r>
        <w:rPr>
          <w:rFonts w:ascii="Calibri" w:hAnsi="Calibri" w:cs="Arial"/>
        </w:rPr>
        <w:lastRenderedPageBreak/>
        <w:t>deposit to Pitt Public Health Admissions.</w:t>
      </w:r>
      <w:r w:rsidR="009636B6">
        <w:rPr>
          <w:rFonts w:ascii="Calibri" w:hAnsi="Calibri" w:cs="Arial"/>
        </w:rPr>
        <w:t xml:space="preserve">  Then, a permanent </w:t>
      </w:r>
      <w:r w:rsidR="005E350C">
        <w:rPr>
          <w:rFonts w:ascii="Calibri" w:hAnsi="Calibri" w:cs="Arial"/>
        </w:rPr>
        <w:t xml:space="preserve">faculty </w:t>
      </w:r>
      <w:r w:rsidR="009636B6">
        <w:rPr>
          <w:rFonts w:ascii="Calibri" w:hAnsi="Calibri" w:cs="Arial"/>
        </w:rPr>
        <w:t>advisor is assigned.</w:t>
      </w:r>
    </w:p>
    <w:p w:rsidR="007816AD" w:rsidRDefault="007816AD" w:rsidP="007816AD">
      <w:pPr>
        <w:rPr>
          <w:rFonts w:ascii="Calibri" w:hAnsi="Calibri" w:cs="Arial"/>
          <w:b/>
        </w:rPr>
      </w:pPr>
    </w:p>
    <w:p w:rsidR="006E21F5" w:rsidRPr="007816AD" w:rsidRDefault="006E21F5" w:rsidP="00354B53">
      <w:pPr>
        <w:numPr>
          <w:ilvl w:val="0"/>
          <w:numId w:val="16"/>
        </w:numPr>
        <w:ind w:left="1080"/>
        <w:rPr>
          <w:rFonts w:ascii="Calibri" w:hAnsi="Calibri" w:cs="Arial"/>
          <w:b/>
        </w:rPr>
      </w:pPr>
      <w:r>
        <w:rPr>
          <w:rFonts w:ascii="Calibri" w:hAnsi="Calibri" w:cs="Arial"/>
        </w:rPr>
        <w:t>Faculty may be requested to a</w:t>
      </w:r>
      <w:r w:rsidR="00106826">
        <w:rPr>
          <w:rFonts w:ascii="Calibri" w:hAnsi="Calibri" w:cs="Arial"/>
        </w:rPr>
        <w:t>ct as</w:t>
      </w:r>
      <w:r>
        <w:rPr>
          <w:rFonts w:ascii="Calibri" w:hAnsi="Calibri" w:cs="Arial"/>
        </w:rPr>
        <w:t xml:space="preserve"> academic advisor</w:t>
      </w:r>
      <w:r w:rsidR="00106826">
        <w:rPr>
          <w:rFonts w:ascii="Calibri" w:hAnsi="Calibri" w:cs="Arial"/>
        </w:rPr>
        <w:t>s for</w:t>
      </w:r>
      <w:r>
        <w:rPr>
          <w:rFonts w:ascii="Calibri" w:hAnsi="Calibri" w:cs="Arial"/>
        </w:rPr>
        <w:t xml:space="preserve"> outstanding accepted applicant</w:t>
      </w:r>
      <w:r w:rsidR="00106826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who </w:t>
      </w:r>
      <w:r w:rsidR="00106826">
        <w:rPr>
          <w:rFonts w:ascii="Calibri" w:hAnsi="Calibri" w:cs="Arial"/>
        </w:rPr>
        <w:t>have</w:t>
      </w:r>
      <w:r>
        <w:rPr>
          <w:rFonts w:ascii="Calibri" w:hAnsi="Calibri" w:cs="Arial"/>
        </w:rPr>
        <w:t xml:space="preserve"> been extended one year of </w:t>
      </w:r>
      <w:r w:rsidRPr="00106826">
        <w:rPr>
          <w:rFonts w:ascii="Calibri" w:hAnsi="Calibri" w:cs="Arial"/>
          <w:b/>
        </w:rPr>
        <w:t>priority</w:t>
      </w:r>
      <w:r w:rsidR="00354B53">
        <w:rPr>
          <w:rFonts w:ascii="Calibri" w:hAnsi="Calibri" w:cs="Arial"/>
          <w:b/>
        </w:rPr>
        <w:t xml:space="preserve"> (bridge)</w:t>
      </w:r>
      <w:r w:rsidRPr="00106826">
        <w:rPr>
          <w:rFonts w:ascii="Calibri" w:hAnsi="Calibri" w:cs="Arial"/>
          <w:b/>
        </w:rPr>
        <w:t xml:space="preserve"> funding</w:t>
      </w:r>
      <w:r>
        <w:rPr>
          <w:rFonts w:ascii="Calibri" w:hAnsi="Calibri" w:cs="Arial"/>
        </w:rPr>
        <w:t xml:space="preserve"> support from the department.  To learn more about the priority funding process, </w:t>
      </w:r>
      <w:r w:rsidR="00B7268D">
        <w:rPr>
          <w:rFonts w:ascii="Calibri" w:hAnsi="Calibri" w:cs="Arial"/>
        </w:rPr>
        <w:t xml:space="preserve">contact the Department of Epidemiology Student </w:t>
      </w:r>
      <w:r w:rsidR="00AA154A">
        <w:rPr>
          <w:rFonts w:ascii="Calibri" w:hAnsi="Calibri" w:cs="Arial"/>
        </w:rPr>
        <w:t>Affairs Manager and</w:t>
      </w:r>
      <w:r w:rsidR="00B7268D">
        <w:rPr>
          <w:rFonts w:ascii="Calibri" w:hAnsi="Calibri" w:cs="Arial"/>
        </w:rPr>
        <w:t xml:space="preserve"> </w:t>
      </w:r>
      <w:r w:rsidR="0051025A">
        <w:rPr>
          <w:rFonts w:ascii="Calibri" w:hAnsi="Calibri" w:cs="Arial"/>
        </w:rPr>
        <w:t>Program Administrator</w:t>
      </w:r>
      <w:r w:rsidR="00B7268D">
        <w:rPr>
          <w:rFonts w:ascii="Calibri" w:hAnsi="Calibri" w:cs="Arial"/>
        </w:rPr>
        <w:t xml:space="preserve">, Lori Smith, at </w:t>
      </w:r>
      <w:hyperlink r:id="rId11" w:history="1">
        <w:r w:rsidR="00B7268D" w:rsidRPr="002B5C71">
          <w:rPr>
            <w:rStyle w:val="Hyperlink"/>
            <w:rFonts w:ascii="Calibri" w:hAnsi="Calibri" w:cs="Arial"/>
          </w:rPr>
          <w:t>smithl@edc.pitt.edu</w:t>
        </w:r>
      </w:hyperlink>
      <w:r w:rsidR="00B7268D">
        <w:rPr>
          <w:rFonts w:ascii="Calibri" w:hAnsi="Calibri" w:cs="Arial"/>
        </w:rPr>
        <w:t xml:space="preserve">. </w:t>
      </w:r>
    </w:p>
    <w:p w:rsidR="007816AD" w:rsidRPr="006E21F5" w:rsidRDefault="007816AD" w:rsidP="007816AD">
      <w:pPr>
        <w:rPr>
          <w:rFonts w:ascii="Calibri" w:hAnsi="Calibri" w:cs="Arial"/>
          <w:b/>
        </w:rPr>
      </w:pPr>
    </w:p>
    <w:p w:rsidR="00597B5E" w:rsidRPr="007816AD" w:rsidRDefault="00B873E5" w:rsidP="00354B53">
      <w:pPr>
        <w:numPr>
          <w:ilvl w:val="0"/>
          <w:numId w:val="16"/>
        </w:numPr>
        <w:ind w:left="1080"/>
        <w:rPr>
          <w:rFonts w:ascii="Calibri" w:hAnsi="Calibri" w:cs="Arial"/>
          <w:b/>
        </w:rPr>
      </w:pPr>
      <w:r>
        <w:rPr>
          <w:rFonts w:ascii="Calibri" w:hAnsi="Calibri" w:cs="Arial"/>
        </w:rPr>
        <w:t>Faculty</w:t>
      </w:r>
      <w:r w:rsidR="00610350">
        <w:rPr>
          <w:rFonts w:ascii="Calibri" w:hAnsi="Calibri" w:cs="Arial"/>
        </w:rPr>
        <w:t xml:space="preserve"> will be contacted by the Student Services staff to determine if they will</w:t>
      </w:r>
      <w:r>
        <w:rPr>
          <w:rFonts w:ascii="Calibri" w:hAnsi="Calibri" w:cs="Arial"/>
        </w:rPr>
        <w:t xml:space="preserve"> </w:t>
      </w:r>
      <w:r w:rsidR="00610350">
        <w:rPr>
          <w:rFonts w:ascii="Calibri" w:hAnsi="Calibri" w:cs="Arial"/>
        </w:rPr>
        <w:t>accept new students</w:t>
      </w:r>
      <w:r w:rsidR="006E21F5">
        <w:rPr>
          <w:rFonts w:ascii="Calibri" w:hAnsi="Calibri" w:cs="Arial"/>
        </w:rPr>
        <w:t xml:space="preserve"> (who are not priority funding candidates) as advisees</w:t>
      </w:r>
      <w:r w:rsidR="00610350">
        <w:rPr>
          <w:rFonts w:ascii="Calibri" w:hAnsi="Calibri" w:cs="Arial"/>
        </w:rPr>
        <w:t>.  This</w:t>
      </w:r>
      <w:r w:rsidR="006E21F5">
        <w:rPr>
          <w:rFonts w:ascii="Calibri" w:hAnsi="Calibri" w:cs="Arial"/>
        </w:rPr>
        <w:t xml:space="preserve"> does </w:t>
      </w:r>
      <w:r w:rsidR="006E21F5" w:rsidRPr="00106826">
        <w:rPr>
          <w:rFonts w:ascii="Calibri" w:hAnsi="Calibri" w:cs="Arial"/>
          <w:b/>
        </w:rPr>
        <w:t>not</w:t>
      </w:r>
      <w:r w:rsidR="006E21F5">
        <w:rPr>
          <w:rFonts w:ascii="Calibri" w:hAnsi="Calibri" w:cs="Arial"/>
        </w:rPr>
        <w:t xml:space="preserve"> obligate </w:t>
      </w:r>
      <w:r>
        <w:rPr>
          <w:rFonts w:ascii="Calibri" w:hAnsi="Calibri" w:cs="Arial"/>
        </w:rPr>
        <w:t>them</w:t>
      </w:r>
      <w:r w:rsidR="006E21F5">
        <w:rPr>
          <w:rFonts w:ascii="Calibri" w:hAnsi="Calibri" w:cs="Arial"/>
        </w:rPr>
        <w:t xml:space="preserve"> to provide financial support (Graduate Student Researcher [GSR]</w:t>
      </w:r>
      <w:r>
        <w:rPr>
          <w:rFonts w:ascii="Calibri" w:hAnsi="Calibri" w:cs="Arial"/>
        </w:rPr>
        <w:t xml:space="preserve"> or trainee</w:t>
      </w:r>
      <w:r w:rsidR="006E21F5">
        <w:rPr>
          <w:rFonts w:ascii="Calibri" w:hAnsi="Calibri" w:cs="Arial"/>
        </w:rPr>
        <w:t xml:space="preserve"> positions), although this is optimal for students.</w:t>
      </w:r>
    </w:p>
    <w:p w:rsidR="007816AD" w:rsidRPr="00695ACC" w:rsidRDefault="007816AD" w:rsidP="007816AD">
      <w:pPr>
        <w:rPr>
          <w:rFonts w:ascii="Calibri" w:hAnsi="Calibri" w:cs="Arial"/>
          <w:b/>
        </w:rPr>
      </w:pPr>
    </w:p>
    <w:p w:rsidR="00695ACC" w:rsidRPr="00106826" w:rsidRDefault="00695ACC" w:rsidP="009636B6">
      <w:pPr>
        <w:numPr>
          <w:ilvl w:val="0"/>
          <w:numId w:val="16"/>
        </w:numPr>
        <w:ind w:left="1080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Faculty will receive electronic copies of new </w:t>
      </w:r>
      <w:r w:rsidR="006C3196">
        <w:rPr>
          <w:rFonts w:ascii="Calibri" w:hAnsi="Calibri" w:cs="Arial"/>
        </w:rPr>
        <w:t>advisees’</w:t>
      </w:r>
      <w:r>
        <w:rPr>
          <w:rFonts w:ascii="Calibri" w:hAnsi="Calibri" w:cs="Arial"/>
        </w:rPr>
        <w:t xml:space="preserve"> SOPHAS </w:t>
      </w:r>
      <w:r w:rsidR="00B178FD">
        <w:rPr>
          <w:rFonts w:ascii="Calibri" w:hAnsi="Calibri" w:cs="Arial"/>
        </w:rPr>
        <w:t>(school)</w:t>
      </w:r>
      <w:r>
        <w:rPr>
          <w:rFonts w:ascii="Calibri" w:hAnsi="Calibri" w:cs="Arial"/>
        </w:rPr>
        <w:t xml:space="preserve"> applications for their records</w:t>
      </w:r>
      <w:r w:rsidR="006C3196">
        <w:rPr>
          <w:rFonts w:ascii="Calibri" w:hAnsi="Calibri" w:cs="Arial"/>
        </w:rPr>
        <w:t xml:space="preserve"> from the Student Services staff.</w:t>
      </w:r>
    </w:p>
    <w:p w:rsidR="00106826" w:rsidRDefault="00106826" w:rsidP="00106826">
      <w:pPr>
        <w:rPr>
          <w:rFonts w:ascii="Calibri" w:hAnsi="Calibri" w:cs="Arial"/>
        </w:rPr>
      </w:pPr>
    </w:p>
    <w:p w:rsidR="00106826" w:rsidRPr="000B60AD" w:rsidRDefault="00106826" w:rsidP="00A5539B">
      <w:pPr>
        <w:numPr>
          <w:ilvl w:val="0"/>
          <w:numId w:val="13"/>
        </w:numPr>
        <w:tabs>
          <w:tab w:val="left" w:pos="720"/>
        </w:tabs>
        <w:rPr>
          <w:rFonts w:ascii="Calibri" w:hAnsi="Calibri" w:cs="Arial"/>
          <w:b/>
          <w:u w:val="single"/>
        </w:rPr>
      </w:pPr>
      <w:r w:rsidRPr="000B60AD">
        <w:rPr>
          <w:rFonts w:ascii="Calibri" w:hAnsi="Calibri" w:cs="Arial"/>
          <w:b/>
          <w:u w:val="single"/>
        </w:rPr>
        <w:t>Masters programs (MS, MPH)</w:t>
      </w:r>
    </w:p>
    <w:p w:rsidR="00695ACC" w:rsidRDefault="00695ACC" w:rsidP="00695ACC">
      <w:pPr>
        <w:tabs>
          <w:tab w:val="left" w:pos="1080"/>
        </w:tabs>
        <w:rPr>
          <w:rFonts w:ascii="Calibri" w:hAnsi="Calibri" w:cs="Arial"/>
        </w:rPr>
      </w:pPr>
    </w:p>
    <w:p w:rsidR="00695ACC" w:rsidRPr="007816AD" w:rsidRDefault="00695ACC" w:rsidP="00A5539B">
      <w:pPr>
        <w:numPr>
          <w:ilvl w:val="0"/>
          <w:numId w:val="16"/>
        </w:numPr>
        <w:ind w:left="1080"/>
        <w:rPr>
          <w:rFonts w:ascii="Calibri" w:hAnsi="Calibri" w:cs="Arial"/>
          <w:b/>
        </w:rPr>
      </w:pPr>
      <w:r>
        <w:rPr>
          <w:rFonts w:ascii="Calibri" w:hAnsi="Calibri" w:cs="Arial"/>
        </w:rPr>
        <w:t>Accepted masters applicants are initially assigned a temporary academic advisor  (</w:t>
      </w:r>
      <w:r w:rsidR="00354B53" w:rsidRPr="009E20F3">
        <w:rPr>
          <w:rFonts w:ascii="Calibri" w:hAnsi="Calibri" w:cs="Arial"/>
          <w:b/>
        </w:rPr>
        <w:t>Nancy Glynn, PhD, Master’s Program Director</w:t>
      </w:r>
      <w:r w:rsidR="00354B53">
        <w:rPr>
          <w:rFonts w:ascii="Calibri" w:hAnsi="Calibri" w:cs="Arial"/>
        </w:rPr>
        <w:t xml:space="preserve">, </w:t>
      </w:r>
      <w:hyperlink r:id="rId12" w:history="1">
        <w:r w:rsidR="00354B53" w:rsidRPr="00C2601C">
          <w:rPr>
            <w:rStyle w:val="Hyperlink"/>
            <w:rFonts w:ascii="Calibri" w:hAnsi="Calibri" w:cs="Arial"/>
          </w:rPr>
          <w:t>glynnn@edc.pitt.edu</w:t>
        </w:r>
      </w:hyperlink>
      <w:r w:rsidR="00354B53">
        <w:rPr>
          <w:rFonts w:ascii="Calibri" w:hAnsi="Calibri" w:cs="Arial"/>
        </w:rPr>
        <w:t xml:space="preserve">) </w:t>
      </w:r>
      <w:r>
        <w:rPr>
          <w:rFonts w:ascii="Calibri" w:hAnsi="Calibri" w:cs="Arial"/>
        </w:rPr>
        <w:t xml:space="preserve">until they officially accept their </w:t>
      </w:r>
      <w:r w:rsidR="00354B53">
        <w:rPr>
          <w:rFonts w:ascii="Calibri" w:hAnsi="Calibri" w:cs="Arial"/>
        </w:rPr>
        <w:t>Pitt Public Health</w:t>
      </w:r>
      <w:r>
        <w:rPr>
          <w:rFonts w:ascii="Calibri" w:hAnsi="Calibri" w:cs="Arial"/>
        </w:rPr>
        <w:t xml:space="preserve"> admission offers and forw</w:t>
      </w:r>
      <w:r w:rsidR="00354B53">
        <w:rPr>
          <w:rFonts w:ascii="Calibri" w:hAnsi="Calibri" w:cs="Arial"/>
        </w:rPr>
        <w:t>ard the required deposit to Pitt Public Health</w:t>
      </w:r>
      <w:r>
        <w:rPr>
          <w:rFonts w:ascii="Calibri" w:hAnsi="Calibri" w:cs="Arial"/>
        </w:rPr>
        <w:t xml:space="preserve"> Admissions.</w:t>
      </w:r>
      <w:r w:rsidR="009636B6">
        <w:rPr>
          <w:rFonts w:ascii="Calibri" w:hAnsi="Calibri" w:cs="Arial"/>
        </w:rPr>
        <w:t xml:space="preserve">  Then, a permanent </w:t>
      </w:r>
      <w:r w:rsidR="005E350C">
        <w:rPr>
          <w:rFonts w:ascii="Calibri" w:hAnsi="Calibri" w:cs="Arial"/>
        </w:rPr>
        <w:t xml:space="preserve">faculty </w:t>
      </w:r>
      <w:r w:rsidR="00B178FD">
        <w:rPr>
          <w:rFonts w:ascii="Calibri" w:hAnsi="Calibri" w:cs="Arial"/>
        </w:rPr>
        <w:t xml:space="preserve">academic </w:t>
      </w:r>
      <w:r w:rsidR="009636B6">
        <w:rPr>
          <w:rFonts w:ascii="Calibri" w:hAnsi="Calibri" w:cs="Arial"/>
        </w:rPr>
        <w:t>advisor is assigned.</w:t>
      </w:r>
    </w:p>
    <w:p w:rsidR="007816AD" w:rsidRPr="00695ACC" w:rsidRDefault="007816AD" w:rsidP="007816AD">
      <w:pPr>
        <w:ind w:left="1080"/>
        <w:rPr>
          <w:rFonts w:ascii="Calibri" w:hAnsi="Calibri" w:cs="Arial"/>
          <w:b/>
        </w:rPr>
      </w:pPr>
    </w:p>
    <w:p w:rsidR="00695ACC" w:rsidRPr="00695ACC" w:rsidRDefault="00695ACC" w:rsidP="00A5539B">
      <w:pPr>
        <w:numPr>
          <w:ilvl w:val="0"/>
          <w:numId w:val="16"/>
        </w:numPr>
        <w:ind w:left="1080"/>
        <w:rPr>
          <w:rFonts w:ascii="Calibri" w:hAnsi="Calibri" w:cs="Arial"/>
          <w:b/>
        </w:rPr>
      </w:pPr>
      <w:r>
        <w:rPr>
          <w:rFonts w:ascii="Calibri" w:hAnsi="Calibri" w:cs="Arial"/>
        </w:rPr>
        <w:t>Faculty will receive notice that they have been assigned to a new student via e-mail from the Student Services staff</w:t>
      </w:r>
      <w:r w:rsidR="005A4A6B">
        <w:rPr>
          <w:rFonts w:ascii="Calibri" w:hAnsi="Calibri" w:cs="Arial"/>
        </w:rPr>
        <w:t xml:space="preserve"> (on behalf of the Epidemiology Admissions Committee)</w:t>
      </w:r>
      <w:proofErr w:type="gramStart"/>
      <w:r>
        <w:rPr>
          <w:rFonts w:ascii="Calibri" w:hAnsi="Calibri" w:cs="Arial"/>
        </w:rPr>
        <w:t>,</w:t>
      </w:r>
      <w:proofErr w:type="gramEnd"/>
      <w:r>
        <w:rPr>
          <w:rFonts w:ascii="Calibri" w:hAnsi="Calibri" w:cs="Arial"/>
        </w:rPr>
        <w:t xml:space="preserve"> along with electronic copies of new students’ SOPHAS (</w:t>
      </w:r>
      <w:r w:rsidR="00817DE4">
        <w:rPr>
          <w:rFonts w:ascii="Calibri" w:hAnsi="Calibri" w:cs="Arial"/>
        </w:rPr>
        <w:t>school</w:t>
      </w:r>
      <w:r>
        <w:rPr>
          <w:rFonts w:ascii="Calibri" w:hAnsi="Calibri" w:cs="Arial"/>
        </w:rPr>
        <w:t>) applications for their records.</w:t>
      </w:r>
    </w:p>
    <w:p w:rsidR="005575F0" w:rsidRDefault="005575F0" w:rsidP="00E13CD7">
      <w:pPr>
        <w:rPr>
          <w:rFonts w:ascii="Calibri" w:hAnsi="Calibri" w:cs="Arial"/>
          <w:b/>
          <w:sz w:val="28"/>
          <w:szCs w:val="28"/>
          <w:u w:val="single"/>
        </w:rPr>
      </w:pPr>
    </w:p>
    <w:p w:rsidR="005575F0" w:rsidRPr="005575F0" w:rsidRDefault="005575F0" w:rsidP="005575F0">
      <w:pPr>
        <w:autoSpaceDE w:val="0"/>
        <w:autoSpaceDN w:val="0"/>
        <w:adjustRightInd w:val="0"/>
        <w:rPr>
          <w:rFonts w:ascii="Calibri" w:hAnsi="Calibri"/>
        </w:rPr>
      </w:pPr>
      <w:r w:rsidRPr="005575F0">
        <w:rPr>
          <w:rFonts w:ascii="Calibri" w:hAnsi="Calibri"/>
        </w:rPr>
        <w:t>Epidemiology Department applicants who have accepted the Graduate School of Public</w:t>
      </w:r>
    </w:p>
    <w:p w:rsidR="005575F0" w:rsidRPr="00D91678" w:rsidRDefault="00A33C7E" w:rsidP="005575F0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</w:rPr>
        <w:t>Health’s</w:t>
      </w:r>
      <w:r w:rsidR="005575F0" w:rsidRPr="005575F0">
        <w:rPr>
          <w:rFonts w:ascii="Calibri" w:hAnsi="Calibri"/>
        </w:rPr>
        <w:t xml:space="preserve"> offer of admission are advised</w:t>
      </w:r>
      <w:r w:rsidR="00B873E5">
        <w:rPr>
          <w:rFonts w:ascii="Calibri" w:hAnsi="Calibri"/>
        </w:rPr>
        <w:t xml:space="preserve"> </w:t>
      </w:r>
      <w:r w:rsidR="005575F0" w:rsidRPr="005575F0">
        <w:rPr>
          <w:rFonts w:ascii="Calibri" w:hAnsi="Calibri"/>
        </w:rPr>
        <w:t xml:space="preserve">to contact the </w:t>
      </w:r>
      <w:r w:rsidR="005C0AAE">
        <w:rPr>
          <w:rFonts w:ascii="Calibri" w:hAnsi="Calibri"/>
        </w:rPr>
        <w:t xml:space="preserve">academic </w:t>
      </w:r>
      <w:r w:rsidR="005575F0" w:rsidRPr="005575F0">
        <w:rPr>
          <w:rFonts w:ascii="Calibri" w:hAnsi="Calibri"/>
        </w:rPr>
        <w:t>advisor identified in their offer</w:t>
      </w:r>
      <w:r w:rsidR="005C0AAE">
        <w:rPr>
          <w:rFonts w:ascii="Calibri" w:hAnsi="Calibri"/>
        </w:rPr>
        <w:t xml:space="preserve"> of admission </w:t>
      </w:r>
      <w:r w:rsidR="005575F0" w:rsidRPr="005575F0">
        <w:rPr>
          <w:rFonts w:ascii="Calibri" w:hAnsi="Calibri"/>
        </w:rPr>
        <w:t>letter as soon as possible to introduce themselves and di</w:t>
      </w:r>
      <w:r w:rsidR="005C0AAE">
        <w:rPr>
          <w:rFonts w:ascii="Calibri" w:hAnsi="Calibri"/>
        </w:rPr>
        <w:t xml:space="preserve">scuss departmental programs and </w:t>
      </w:r>
      <w:r w:rsidR="005575F0" w:rsidRPr="005575F0">
        <w:rPr>
          <w:rFonts w:ascii="Calibri" w:hAnsi="Calibri"/>
        </w:rPr>
        <w:t xml:space="preserve">enrollment.   </w:t>
      </w:r>
      <w:r w:rsidR="00610350">
        <w:rPr>
          <w:rFonts w:ascii="Calibri" w:hAnsi="Calibri"/>
          <w:b/>
        </w:rPr>
        <w:t>After a</w:t>
      </w:r>
      <w:r w:rsidR="005575F0" w:rsidRPr="00D91678">
        <w:rPr>
          <w:rFonts w:ascii="Calibri" w:hAnsi="Calibri"/>
          <w:b/>
        </w:rPr>
        <w:t xml:space="preserve">cademic advisors receive </w:t>
      </w:r>
      <w:r w:rsidR="005C0AAE" w:rsidRPr="00D91678">
        <w:rPr>
          <w:rFonts w:ascii="Calibri" w:hAnsi="Calibri"/>
          <w:b/>
        </w:rPr>
        <w:t>confirmation</w:t>
      </w:r>
      <w:r w:rsidR="005575F0" w:rsidRPr="00D91678">
        <w:rPr>
          <w:rFonts w:ascii="Calibri" w:hAnsi="Calibri"/>
          <w:b/>
        </w:rPr>
        <w:t xml:space="preserve"> of advisee assignments from the Epidemiology Student Services staff</w:t>
      </w:r>
      <w:r w:rsidR="00610350">
        <w:rPr>
          <w:rFonts w:ascii="Calibri" w:hAnsi="Calibri"/>
          <w:b/>
        </w:rPr>
        <w:t>,</w:t>
      </w:r>
      <w:r w:rsidR="005575F0" w:rsidRPr="00D91678">
        <w:rPr>
          <w:rFonts w:ascii="Calibri" w:hAnsi="Calibri"/>
          <w:b/>
        </w:rPr>
        <w:t xml:space="preserve"> </w:t>
      </w:r>
      <w:r w:rsidR="00610350">
        <w:rPr>
          <w:rFonts w:ascii="Calibri" w:hAnsi="Calibri"/>
          <w:b/>
        </w:rPr>
        <w:t>they</w:t>
      </w:r>
      <w:r w:rsidR="005575F0" w:rsidRPr="00D91678">
        <w:rPr>
          <w:rFonts w:ascii="Calibri" w:hAnsi="Calibri"/>
          <w:b/>
        </w:rPr>
        <w:t xml:space="preserve"> </w:t>
      </w:r>
      <w:r w:rsidR="00D91678" w:rsidRPr="00D91678">
        <w:rPr>
          <w:rFonts w:ascii="Calibri" w:hAnsi="Calibri"/>
          <w:b/>
        </w:rPr>
        <w:t>should</w:t>
      </w:r>
      <w:r w:rsidR="005575F0" w:rsidRPr="00D91678">
        <w:rPr>
          <w:rFonts w:ascii="Calibri" w:hAnsi="Calibri"/>
          <w:b/>
        </w:rPr>
        <w:t xml:space="preserve"> take the initiative </w:t>
      </w:r>
      <w:r w:rsidR="00B873E5">
        <w:rPr>
          <w:rFonts w:ascii="Calibri" w:hAnsi="Calibri"/>
          <w:b/>
        </w:rPr>
        <w:t xml:space="preserve">to contact new students if they have not </w:t>
      </w:r>
      <w:r w:rsidR="00610350">
        <w:rPr>
          <w:rFonts w:ascii="Calibri" w:hAnsi="Calibri"/>
          <w:b/>
        </w:rPr>
        <w:t xml:space="preserve">yet </w:t>
      </w:r>
      <w:r w:rsidR="00B873E5">
        <w:rPr>
          <w:rFonts w:ascii="Calibri" w:hAnsi="Calibri"/>
          <w:b/>
        </w:rPr>
        <w:t>heard from their new advisees.</w:t>
      </w:r>
    </w:p>
    <w:p w:rsidR="005575F0" w:rsidRDefault="005575F0" w:rsidP="005575F0">
      <w:pPr>
        <w:autoSpaceDE w:val="0"/>
        <w:autoSpaceDN w:val="0"/>
        <w:adjustRightInd w:val="0"/>
        <w:rPr>
          <w:rFonts w:ascii="Calibri" w:hAnsi="Calibri"/>
        </w:rPr>
      </w:pPr>
    </w:p>
    <w:p w:rsidR="005575F0" w:rsidRDefault="005575F0" w:rsidP="005575F0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Refer to the </w:t>
      </w:r>
      <w:r w:rsidRPr="005575F0">
        <w:rPr>
          <w:rFonts w:ascii="Calibri" w:hAnsi="Calibri"/>
          <w:b/>
        </w:rPr>
        <w:t>Mentoring</w:t>
      </w:r>
      <w:r>
        <w:rPr>
          <w:rFonts w:ascii="Calibri" w:hAnsi="Calibri"/>
        </w:rPr>
        <w:t xml:space="preserve"> section of the Faculty Handbook for more information concerning the initiation and development of mentoring relationships with students.</w:t>
      </w:r>
    </w:p>
    <w:p w:rsidR="005575F0" w:rsidRDefault="005575F0" w:rsidP="005575F0">
      <w:pPr>
        <w:autoSpaceDE w:val="0"/>
        <w:autoSpaceDN w:val="0"/>
        <w:adjustRightInd w:val="0"/>
        <w:rPr>
          <w:rFonts w:ascii="Calibri" w:hAnsi="Calibri"/>
        </w:rPr>
      </w:pPr>
    </w:p>
    <w:p w:rsidR="005575F0" w:rsidRPr="005575F0" w:rsidRDefault="005575F0" w:rsidP="005575F0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Refer to the </w:t>
      </w:r>
      <w:r w:rsidR="004E4961">
        <w:rPr>
          <w:rFonts w:ascii="Calibri" w:hAnsi="Calibri"/>
          <w:b/>
        </w:rPr>
        <w:t xml:space="preserve">New Faculty Information </w:t>
      </w:r>
      <w:r>
        <w:rPr>
          <w:rFonts w:ascii="Calibri" w:hAnsi="Calibri"/>
        </w:rPr>
        <w:t>section of the Faculty Handbook to learn more about qualifications for advising master’s and doctoral students.</w:t>
      </w:r>
    </w:p>
    <w:p w:rsidR="005575F0" w:rsidRPr="005575F0" w:rsidRDefault="005575F0" w:rsidP="005575F0">
      <w:pPr>
        <w:autoSpaceDE w:val="0"/>
        <w:autoSpaceDN w:val="0"/>
        <w:adjustRightInd w:val="0"/>
        <w:rPr>
          <w:rFonts w:ascii="Calibri" w:hAnsi="Calibri"/>
        </w:rPr>
      </w:pPr>
    </w:p>
    <w:p w:rsidR="005575F0" w:rsidRPr="00B438A4" w:rsidRDefault="005575F0" w:rsidP="00B438A4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Calibri" w:hAnsi="Calibri"/>
          <w:color w:val="4F6228"/>
          <w:sz w:val="28"/>
          <w:szCs w:val="28"/>
        </w:rPr>
      </w:pPr>
      <w:r w:rsidRPr="00B438A4">
        <w:rPr>
          <w:rFonts w:ascii="Calibri" w:hAnsi="Calibri"/>
          <w:b/>
          <w:bCs/>
          <w:color w:val="4F6228"/>
          <w:sz w:val="28"/>
          <w:szCs w:val="28"/>
        </w:rPr>
        <w:t>A</w:t>
      </w:r>
      <w:r w:rsidR="005C0AAE" w:rsidRPr="00B438A4">
        <w:rPr>
          <w:rFonts w:ascii="Calibri" w:hAnsi="Calibri"/>
          <w:b/>
          <w:bCs/>
          <w:color w:val="4F6228"/>
          <w:sz w:val="28"/>
          <w:szCs w:val="28"/>
        </w:rPr>
        <w:t>cademic a</w:t>
      </w:r>
      <w:r w:rsidRPr="00B438A4">
        <w:rPr>
          <w:rFonts w:ascii="Calibri" w:hAnsi="Calibri"/>
          <w:b/>
          <w:bCs/>
          <w:color w:val="4F6228"/>
          <w:sz w:val="28"/>
          <w:szCs w:val="28"/>
        </w:rPr>
        <w:t xml:space="preserve">dvisors </w:t>
      </w:r>
      <w:r w:rsidR="00056454" w:rsidRPr="00B438A4">
        <w:rPr>
          <w:rFonts w:ascii="Calibri" w:hAnsi="Calibri"/>
          <w:b/>
          <w:bCs/>
          <w:color w:val="4F6228"/>
          <w:sz w:val="28"/>
          <w:szCs w:val="28"/>
        </w:rPr>
        <w:t>should be prepared to</w:t>
      </w:r>
      <w:r w:rsidRPr="00B438A4">
        <w:rPr>
          <w:rFonts w:ascii="Calibri" w:hAnsi="Calibri"/>
          <w:b/>
          <w:bCs/>
          <w:color w:val="4F6228"/>
          <w:sz w:val="28"/>
          <w:szCs w:val="28"/>
        </w:rPr>
        <w:t xml:space="preserve"> discuss</w:t>
      </w:r>
      <w:r w:rsidR="005C0AAE" w:rsidRPr="00B438A4">
        <w:rPr>
          <w:rFonts w:ascii="Calibri" w:hAnsi="Calibri"/>
          <w:b/>
          <w:bCs/>
          <w:color w:val="4F6228"/>
          <w:sz w:val="28"/>
          <w:szCs w:val="28"/>
        </w:rPr>
        <w:t xml:space="preserve"> the following with students</w:t>
      </w:r>
      <w:r w:rsidRPr="00B438A4">
        <w:rPr>
          <w:rFonts w:ascii="Calibri" w:hAnsi="Calibri"/>
          <w:color w:val="4F6228"/>
          <w:sz w:val="28"/>
          <w:szCs w:val="28"/>
        </w:rPr>
        <w:t>:</w:t>
      </w:r>
    </w:p>
    <w:p w:rsidR="005C0AAE" w:rsidRPr="005575F0" w:rsidRDefault="005C0AAE" w:rsidP="005575F0">
      <w:pPr>
        <w:autoSpaceDE w:val="0"/>
        <w:autoSpaceDN w:val="0"/>
        <w:adjustRightInd w:val="0"/>
        <w:rPr>
          <w:rFonts w:ascii="Calibri" w:hAnsi="Calibri"/>
        </w:rPr>
      </w:pPr>
    </w:p>
    <w:p w:rsidR="005575F0" w:rsidRPr="005575F0" w:rsidRDefault="0060743A" w:rsidP="00B438A4">
      <w:pPr>
        <w:numPr>
          <w:ilvl w:val="0"/>
          <w:numId w:val="11"/>
        </w:numPr>
        <w:autoSpaceDE w:val="0"/>
        <w:autoSpaceDN w:val="0"/>
        <w:adjustRightInd w:val="0"/>
        <w:ind w:left="720"/>
        <w:rPr>
          <w:rFonts w:ascii="Calibri" w:hAnsi="Calibri"/>
        </w:rPr>
      </w:pPr>
      <w:r>
        <w:rPr>
          <w:rFonts w:ascii="Calibri" w:hAnsi="Calibri"/>
        </w:rPr>
        <w:t>S</w:t>
      </w:r>
      <w:r w:rsidR="005575F0" w:rsidRPr="005575F0">
        <w:rPr>
          <w:rFonts w:ascii="Calibri" w:hAnsi="Calibri"/>
        </w:rPr>
        <w:t>tudent academic or professional backgrounds, areas of concentration &amp; research</w:t>
      </w:r>
    </w:p>
    <w:p w:rsidR="005575F0" w:rsidRDefault="00DA5DD6" w:rsidP="00B438A4">
      <w:pPr>
        <w:autoSpaceDE w:val="0"/>
        <w:autoSpaceDN w:val="0"/>
        <w:adjustRightInd w:val="0"/>
        <w:ind w:left="720" w:hanging="360"/>
        <w:rPr>
          <w:rFonts w:ascii="Calibri" w:hAnsi="Calibri"/>
        </w:rPr>
      </w:pPr>
      <w:r w:rsidRPr="005575F0">
        <w:rPr>
          <w:rFonts w:ascii="Calibri" w:hAnsi="Calibri"/>
        </w:rPr>
        <w:t>I</w:t>
      </w:r>
      <w:r w:rsidR="005575F0" w:rsidRPr="005575F0">
        <w:rPr>
          <w:rFonts w:ascii="Calibri" w:hAnsi="Calibri"/>
        </w:rPr>
        <w:t>nterests</w:t>
      </w:r>
    </w:p>
    <w:p w:rsidR="00F627AB" w:rsidRDefault="008929F6" w:rsidP="00B438A4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Calibri" w:hAnsi="Calibri"/>
        </w:rPr>
      </w:pPr>
      <w:r>
        <w:rPr>
          <w:rFonts w:ascii="Calibri" w:hAnsi="Calibri"/>
        </w:rPr>
        <w:t>O</w:t>
      </w:r>
      <w:r w:rsidR="00F627AB">
        <w:rPr>
          <w:rFonts w:ascii="Calibri" w:hAnsi="Calibri"/>
        </w:rPr>
        <w:t>ngoing meetings/discussions (mutually agreed upon by advisors and students)</w:t>
      </w:r>
    </w:p>
    <w:p w:rsidR="005575F0" w:rsidRDefault="005575F0" w:rsidP="00B438A4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Calibri" w:hAnsi="Calibri"/>
        </w:rPr>
      </w:pPr>
      <w:r w:rsidRPr="005575F0">
        <w:rPr>
          <w:rFonts w:ascii="Calibri" w:hAnsi="Calibri"/>
        </w:rPr>
        <w:t xml:space="preserve">Master’s and doctoral </w:t>
      </w:r>
      <w:r w:rsidR="00DA5DD6">
        <w:rPr>
          <w:rFonts w:ascii="Calibri" w:hAnsi="Calibri"/>
        </w:rPr>
        <w:t xml:space="preserve">academic </w:t>
      </w:r>
      <w:r w:rsidRPr="005575F0">
        <w:rPr>
          <w:rFonts w:ascii="Calibri" w:hAnsi="Calibri"/>
        </w:rPr>
        <w:t>program requirements</w:t>
      </w:r>
    </w:p>
    <w:p w:rsidR="005575F0" w:rsidRDefault="005575F0" w:rsidP="00B438A4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Calibri" w:hAnsi="Calibri"/>
        </w:rPr>
      </w:pPr>
      <w:r w:rsidRPr="00DA5DD6">
        <w:rPr>
          <w:rFonts w:ascii="Calibri" w:hAnsi="Calibri"/>
        </w:rPr>
        <w:t>Term sc</w:t>
      </w:r>
      <w:r w:rsidR="00DA5DD6">
        <w:rPr>
          <w:rFonts w:ascii="Calibri" w:hAnsi="Calibri"/>
        </w:rPr>
        <w:t>hedules (fall, spring or summer)</w:t>
      </w:r>
    </w:p>
    <w:p w:rsidR="005575F0" w:rsidRDefault="005575F0" w:rsidP="00B438A4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Calibri" w:hAnsi="Calibri"/>
        </w:rPr>
      </w:pPr>
      <w:r w:rsidRPr="00DA5DD6">
        <w:rPr>
          <w:rFonts w:ascii="Calibri" w:hAnsi="Calibri" w:cs="Wingdings-Regular"/>
        </w:rPr>
        <w:t xml:space="preserve"> </w:t>
      </w:r>
      <w:r w:rsidR="005C0E53">
        <w:rPr>
          <w:rFonts w:ascii="Calibri" w:hAnsi="Calibri"/>
        </w:rPr>
        <w:t>Course</w:t>
      </w:r>
      <w:r w:rsidRPr="00DA5DD6">
        <w:rPr>
          <w:rFonts w:ascii="Calibri" w:hAnsi="Calibri"/>
        </w:rPr>
        <w:t xml:space="preserve"> </w:t>
      </w:r>
      <w:r w:rsidR="00AF2FED">
        <w:rPr>
          <w:rFonts w:ascii="Calibri" w:hAnsi="Calibri"/>
        </w:rPr>
        <w:t xml:space="preserve">selection and student self </w:t>
      </w:r>
      <w:r w:rsidRPr="00DA5DD6">
        <w:rPr>
          <w:rFonts w:ascii="Calibri" w:hAnsi="Calibri"/>
        </w:rPr>
        <w:t>enrollment</w:t>
      </w:r>
    </w:p>
    <w:p w:rsidR="00056454" w:rsidRDefault="005575F0" w:rsidP="00B438A4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Calibri" w:hAnsi="Calibri"/>
        </w:rPr>
      </w:pPr>
      <w:r w:rsidRPr="00056454">
        <w:rPr>
          <w:rFonts w:ascii="Calibri" w:hAnsi="Calibri"/>
        </w:rPr>
        <w:t xml:space="preserve">Course exemptions </w:t>
      </w:r>
      <w:r w:rsidR="005C0E53" w:rsidRPr="00056454">
        <w:rPr>
          <w:rFonts w:ascii="Calibri" w:hAnsi="Calibri"/>
        </w:rPr>
        <w:t>and/</w:t>
      </w:r>
      <w:r w:rsidR="00056454">
        <w:rPr>
          <w:rFonts w:ascii="Calibri" w:hAnsi="Calibri"/>
        </w:rPr>
        <w:t>or credit transfers</w:t>
      </w:r>
    </w:p>
    <w:p w:rsidR="005575F0" w:rsidRPr="00056454" w:rsidRDefault="000B2DB1" w:rsidP="00B438A4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Calibri" w:hAnsi="Calibri"/>
        </w:rPr>
      </w:pPr>
      <w:r w:rsidRPr="00056454">
        <w:rPr>
          <w:rFonts w:ascii="Calibri" w:hAnsi="Calibri" w:cs="Wingdings-Regular"/>
        </w:rPr>
        <w:t>D</w:t>
      </w:r>
      <w:r w:rsidRPr="00056454">
        <w:rPr>
          <w:rFonts w:ascii="Calibri" w:hAnsi="Calibri"/>
        </w:rPr>
        <w:t>egree program m</w:t>
      </w:r>
      <w:r w:rsidR="005C0E53" w:rsidRPr="00056454">
        <w:rPr>
          <w:rFonts w:ascii="Calibri" w:hAnsi="Calibri"/>
        </w:rPr>
        <w:t>ilestone exams/activities and associated reporting</w:t>
      </w:r>
      <w:r w:rsidRPr="00056454">
        <w:rPr>
          <w:rFonts w:ascii="Calibri" w:hAnsi="Calibri"/>
        </w:rPr>
        <w:t xml:space="preserve"> &amp; operational</w:t>
      </w:r>
      <w:r w:rsidR="005C0E53" w:rsidRPr="00056454">
        <w:rPr>
          <w:rFonts w:ascii="Calibri" w:hAnsi="Calibri"/>
        </w:rPr>
        <w:t xml:space="preserve"> processes</w:t>
      </w:r>
    </w:p>
    <w:p w:rsidR="005575F0" w:rsidRDefault="005575F0" w:rsidP="00B438A4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Calibri" w:hAnsi="Calibri"/>
        </w:rPr>
      </w:pPr>
      <w:r w:rsidRPr="00056454">
        <w:rPr>
          <w:rFonts w:ascii="Calibri" w:hAnsi="Calibri"/>
        </w:rPr>
        <w:t>F</w:t>
      </w:r>
      <w:r w:rsidRPr="00DA5DD6">
        <w:rPr>
          <w:rFonts w:ascii="Calibri" w:hAnsi="Calibri"/>
        </w:rPr>
        <w:t>aculty committee composition</w:t>
      </w:r>
      <w:r w:rsidR="00DA5DD6">
        <w:rPr>
          <w:rFonts w:ascii="Calibri" w:hAnsi="Calibri"/>
        </w:rPr>
        <w:t xml:space="preserve"> (essay/thesis/dissertation)</w:t>
      </w:r>
    </w:p>
    <w:p w:rsidR="005575F0" w:rsidRDefault="005575F0" w:rsidP="00B438A4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Calibri" w:hAnsi="Calibri"/>
        </w:rPr>
      </w:pPr>
      <w:r w:rsidRPr="00DA5DD6">
        <w:rPr>
          <w:rFonts w:ascii="Calibri" w:hAnsi="Calibri"/>
        </w:rPr>
        <w:t>Dissertation, thesis or essay development</w:t>
      </w:r>
    </w:p>
    <w:p w:rsidR="005575F0" w:rsidRDefault="005575F0" w:rsidP="00B438A4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Calibri" w:hAnsi="Calibri"/>
        </w:rPr>
      </w:pPr>
      <w:r w:rsidRPr="00DA5DD6">
        <w:rPr>
          <w:rFonts w:ascii="Calibri" w:hAnsi="Calibri"/>
        </w:rPr>
        <w:t>Academic progress and student performance</w:t>
      </w:r>
    </w:p>
    <w:p w:rsidR="005575F0" w:rsidRDefault="005575F0" w:rsidP="00B438A4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Calibri" w:hAnsi="Calibri"/>
        </w:rPr>
      </w:pPr>
      <w:r w:rsidRPr="00DA5DD6">
        <w:rPr>
          <w:rFonts w:ascii="Calibri" w:hAnsi="Calibri"/>
        </w:rPr>
        <w:t xml:space="preserve">Graduation </w:t>
      </w:r>
      <w:r w:rsidR="005C0E53">
        <w:rPr>
          <w:rFonts w:ascii="Calibri" w:hAnsi="Calibri"/>
        </w:rPr>
        <w:t>readiness</w:t>
      </w:r>
      <w:r w:rsidR="00FC4CCD">
        <w:rPr>
          <w:rFonts w:ascii="Calibri" w:hAnsi="Calibri"/>
        </w:rPr>
        <w:t xml:space="preserve"> – checklists are available on the department’s website</w:t>
      </w:r>
    </w:p>
    <w:p w:rsidR="005575F0" w:rsidRDefault="005575F0" w:rsidP="00B438A4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Calibri" w:hAnsi="Calibri"/>
        </w:rPr>
      </w:pPr>
      <w:r w:rsidRPr="00DA5DD6">
        <w:rPr>
          <w:rFonts w:ascii="Calibri" w:hAnsi="Calibri"/>
        </w:rPr>
        <w:t>Career objectives</w:t>
      </w:r>
      <w:r w:rsidR="0091228C">
        <w:rPr>
          <w:rFonts w:ascii="Calibri" w:hAnsi="Calibri"/>
        </w:rPr>
        <w:t xml:space="preserve"> – post graduation employment opportunities</w:t>
      </w:r>
    </w:p>
    <w:p w:rsidR="00DA5DD6" w:rsidRDefault="00DA5DD6" w:rsidP="00B438A4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Requests to change advisors</w:t>
      </w:r>
    </w:p>
    <w:p w:rsidR="00DA5DD6" w:rsidRDefault="00DA5DD6" w:rsidP="000B46BF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Student grievances</w:t>
      </w:r>
    </w:p>
    <w:p w:rsidR="00DA5DD6" w:rsidRDefault="00B438A4" w:rsidP="00B438A4">
      <w:pPr>
        <w:numPr>
          <w:ilvl w:val="1"/>
          <w:numId w:val="2"/>
        </w:numPr>
        <w:autoSpaceDE w:val="0"/>
        <w:autoSpaceDN w:val="0"/>
        <w:adjustRightInd w:val="0"/>
        <w:ind w:left="72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DA5DD6">
        <w:rPr>
          <w:rFonts w:ascii="Calibri" w:hAnsi="Calibri"/>
        </w:rPr>
        <w:t xml:space="preserve">Financial assistance </w:t>
      </w:r>
      <w:r w:rsidR="00AD5734">
        <w:rPr>
          <w:rFonts w:ascii="Calibri" w:hAnsi="Calibri"/>
        </w:rPr>
        <w:t>options</w:t>
      </w:r>
      <w:r w:rsidR="00FC4CCD">
        <w:rPr>
          <w:rFonts w:ascii="Calibri" w:hAnsi="Calibri"/>
        </w:rPr>
        <w:t xml:space="preserve"> (G</w:t>
      </w:r>
      <w:r w:rsidR="000B46BF">
        <w:rPr>
          <w:rFonts w:ascii="Calibri" w:hAnsi="Calibri"/>
        </w:rPr>
        <w:t>raduate Student Researcher</w:t>
      </w:r>
      <w:r w:rsidR="00FC4CCD">
        <w:rPr>
          <w:rFonts w:ascii="Calibri" w:hAnsi="Calibri"/>
        </w:rPr>
        <w:t xml:space="preserve"> positions, </w:t>
      </w:r>
      <w:r w:rsidR="00AD5734">
        <w:rPr>
          <w:rFonts w:ascii="Calibri" w:hAnsi="Calibri"/>
        </w:rPr>
        <w:t>training grant positions, student hourly employment)</w:t>
      </w:r>
    </w:p>
    <w:p w:rsidR="00FC4CCD" w:rsidRDefault="00FC4CCD" w:rsidP="00B438A4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Calibri" w:hAnsi="Calibri"/>
        </w:rPr>
      </w:pPr>
      <w:r>
        <w:rPr>
          <w:rFonts w:ascii="Calibri" w:hAnsi="Calibri"/>
        </w:rPr>
        <w:t xml:space="preserve">Projected </w:t>
      </w:r>
      <w:hyperlink r:id="rId13" w:history="1">
        <w:r w:rsidRPr="008929F6">
          <w:rPr>
            <w:rStyle w:val="Hyperlink"/>
            <w:rFonts w:ascii="Calibri" w:hAnsi="Calibri"/>
          </w:rPr>
          <w:t xml:space="preserve">sequence </w:t>
        </w:r>
        <w:r w:rsidRPr="008929F6">
          <w:rPr>
            <w:rStyle w:val="Hyperlink"/>
            <w:rFonts w:ascii="Calibri" w:hAnsi="Calibri"/>
          </w:rPr>
          <w:t>o</w:t>
        </w:r>
        <w:r w:rsidRPr="008929F6">
          <w:rPr>
            <w:rStyle w:val="Hyperlink"/>
            <w:rFonts w:ascii="Calibri" w:hAnsi="Calibri"/>
          </w:rPr>
          <w:t>f cour</w:t>
        </w:r>
        <w:r w:rsidRPr="008929F6">
          <w:rPr>
            <w:rStyle w:val="Hyperlink"/>
            <w:rFonts w:ascii="Calibri" w:hAnsi="Calibri"/>
          </w:rPr>
          <w:t>s</w:t>
        </w:r>
        <w:r w:rsidRPr="008929F6">
          <w:rPr>
            <w:rStyle w:val="Hyperlink"/>
            <w:rFonts w:ascii="Calibri" w:hAnsi="Calibri"/>
          </w:rPr>
          <w:t>es</w:t>
        </w:r>
      </w:hyperlink>
      <w:r>
        <w:rPr>
          <w:rFonts w:ascii="Calibri" w:hAnsi="Calibri"/>
        </w:rPr>
        <w:t xml:space="preserve"> to complete degree programs</w:t>
      </w:r>
      <w:r w:rsidR="008929F6">
        <w:rPr>
          <w:rFonts w:ascii="Calibri" w:hAnsi="Calibri"/>
        </w:rPr>
        <w:t xml:space="preserve"> (Curriculum section of Student Handbook)</w:t>
      </w:r>
      <w:r w:rsidR="00AD3A20">
        <w:rPr>
          <w:rFonts w:ascii="Calibri" w:hAnsi="Calibri"/>
        </w:rPr>
        <w:t xml:space="preserve"> and </w:t>
      </w:r>
      <w:hyperlink r:id="rId14" w:history="1">
        <w:r w:rsidR="00AD3A20" w:rsidRPr="00AD3A20">
          <w:rPr>
            <w:rStyle w:val="Hyperlink"/>
            <w:rFonts w:ascii="Calibri" w:hAnsi="Calibri"/>
          </w:rPr>
          <w:t>graduation checklists</w:t>
        </w:r>
      </w:hyperlink>
      <w:r w:rsidR="00AD3A20">
        <w:rPr>
          <w:rFonts w:ascii="Calibri" w:hAnsi="Calibri"/>
        </w:rPr>
        <w:t xml:space="preserve"> (by program and year of matriculation).</w:t>
      </w:r>
    </w:p>
    <w:p w:rsidR="00FC4CCD" w:rsidRDefault="001D4775" w:rsidP="00B438A4">
      <w:pPr>
        <w:numPr>
          <w:ilvl w:val="0"/>
          <w:numId w:val="2"/>
        </w:numPr>
        <w:autoSpaceDE w:val="0"/>
        <w:autoSpaceDN w:val="0"/>
        <w:adjustRightInd w:val="0"/>
        <w:ind w:hanging="405"/>
        <w:rPr>
          <w:rFonts w:ascii="Calibri" w:hAnsi="Calibri"/>
        </w:rPr>
      </w:pPr>
      <w:hyperlink r:id="rId15" w:history="1">
        <w:r w:rsidR="00FC4CCD" w:rsidRPr="001D4775">
          <w:rPr>
            <w:rStyle w:val="Hyperlink"/>
            <w:rFonts w:ascii="Calibri" w:hAnsi="Calibri"/>
          </w:rPr>
          <w:t>MPH internsh</w:t>
        </w:r>
        <w:r w:rsidR="00FC4CCD" w:rsidRPr="001D4775">
          <w:rPr>
            <w:rStyle w:val="Hyperlink"/>
            <w:rFonts w:ascii="Calibri" w:hAnsi="Calibri"/>
          </w:rPr>
          <w:t>i</w:t>
        </w:r>
        <w:r w:rsidR="00FC4CCD" w:rsidRPr="001D4775">
          <w:rPr>
            <w:rStyle w:val="Hyperlink"/>
            <w:rFonts w:ascii="Calibri" w:hAnsi="Calibri"/>
          </w:rPr>
          <w:t>p prog</w:t>
        </w:r>
        <w:r w:rsidR="00FC4CCD" w:rsidRPr="001D4775">
          <w:rPr>
            <w:rStyle w:val="Hyperlink"/>
            <w:rFonts w:ascii="Calibri" w:hAnsi="Calibri"/>
          </w:rPr>
          <w:t>r</w:t>
        </w:r>
        <w:r w:rsidR="00FC4CCD" w:rsidRPr="001D4775">
          <w:rPr>
            <w:rStyle w:val="Hyperlink"/>
            <w:rFonts w:ascii="Calibri" w:hAnsi="Calibri"/>
          </w:rPr>
          <w:t>am</w:t>
        </w:r>
      </w:hyperlink>
    </w:p>
    <w:p w:rsidR="00624218" w:rsidRPr="00B438A4" w:rsidRDefault="0060743A" w:rsidP="00B438A4">
      <w:pPr>
        <w:numPr>
          <w:ilvl w:val="0"/>
          <w:numId w:val="4"/>
        </w:numPr>
        <w:ind w:left="720"/>
        <w:rPr>
          <w:rFonts w:ascii="Calibri" w:hAnsi="Calibri" w:cs="Arial"/>
        </w:rPr>
      </w:pPr>
      <w:r>
        <w:rPr>
          <w:rFonts w:ascii="Calibri" w:hAnsi="Calibri"/>
        </w:rPr>
        <w:t xml:space="preserve"> </w:t>
      </w:r>
      <w:hyperlink r:id="rId16" w:history="1">
        <w:r w:rsidR="00F627AB" w:rsidRPr="0063307A">
          <w:rPr>
            <w:rStyle w:val="Hyperlink"/>
            <w:rFonts w:ascii="Calibri" w:hAnsi="Calibri"/>
          </w:rPr>
          <w:t>Academic and research integrity policies</w:t>
        </w:r>
        <w:r w:rsidR="00FC5CAE" w:rsidRPr="0063307A">
          <w:rPr>
            <w:rStyle w:val="Hyperlink"/>
            <w:rFonts w:ascii="Calibri" w:hAnsi="Calibri"/>
          </w:rPr>
          <w:t xml:space="preserve"> of the University </w:t>
        </w:r>
        <w:r w:rsidR="00D3560C" w:rsidRPr="0063307A">
          <w:rPr>
            <w:rStyle w:val="Hyperlink"/>
            <w:rFonts w:ascii="Calibri" w:hAnsi="Calibri" w:cs="Arial"/>
          </w:rPr>
          <w:t>and GSPH</w:t>
        </w:r>
      </w:hyperlink>
      <w:r w:rsidR="00D3560C">
        <w:rPr>
          <w:rFonts w:ascii="Calibri" w:hAnsi="Calibri" w:cs="Arial"/>
        </w:rPr>
        <w:t xml:space="preserve"> (completion of online modules are required of all GSPH students within the first two terms after their matriculation</w:t>
      </w:r>
      <w:r w:rsidR="0063307A">
        <w:rPr>
          <w:rFonts w:ascii="Calibri" w:hAnsi="Calibri" w:cs="Arial"/>
        </w:rPr>
        <w:t xml:space="preserve"> – more information is to be announced concerning these modules prior to fall term 2010</w:t>
      </w:r>
      <w:r w:rsidR="00D3560C">
        <w:rPr>
          <w:rFonts w:ascii="Calibri" w:hAnsi="Calibri" w:cs="Arial"/>
        </w:rPr>
        <w:t>).</w:t>
      </w:r>
      <w:r w:rsidR="00B438A4">
        <w:rPr>
          <w:rFonts w:ascii="Calibri" w:hAnsi="Calibri" w:cs="Arial"/>
        </w:rPr>
        <w:t xml:space="preserve">  </w:t>
      </w:r>
      <w:r w:rsidR="00FC5CAE" w:rsidRPr="00B438A4">
        <w:rPr>
          <w:rFonts w:ascii="Calibri" w:hAnsi="Calibri"/>
        </w:rPr>
        <w:t>Faculty may</w:t>
      </w:r>
      <w:r w:rsidR="00B26FF3" w:rsidRPr="00B438A4">
        <w:rPr>
          <w:rFonts w:ascii="Calibri" w:hAnsi="Calibri"/>
        </w:rPr>
        <w:t xml:space="preserve"> also</w:t>
      </w:r>
      <w:r w:rsidR="00FC5CAE" w:rsidRPr="00B438A4">
        <w:rPr>
          <w:rFonts w:ascii="Calibri" w:hAnsi="Calibri"/>
        </w:rPr>
        <w:t xml:space="preserve"> contact </w:t>
      </w:r>
      <w:r w:rsidR="006E75BE" w:rsidRPr="00B438A4">
        <w:rPr>
          <w:rFonts w:ascii="Calibri" w:hAnsi="Calibri"/>
        </w:rPr>
        <w:t xml:space="preserve">the </w:t>
      </w:r>
      <w:hyperlink r:id="rId17" w:history="1">
        <w:r w:rsidR="006E75BE" w:rsidRPr="00B438A4">
          <w:rPr>
            <w:rStyle w:val="Hyperlink"/>
            <w:rFonts w:ascii="Calibri" w:hAnsi="Calibri"/>
          </w:rPr>
          <w:t>Center for Instructional Design and Distance Education</w:t>
        </w:r>
      </w:hyperlink>
      <w:r w:rsidR="006E75BE" w:rsidRPr="00B438A4">
        <w:rPr>
          <w:rFonts w:ascii="Calibri" w:hAnsi="Calibri"/>
        </w:rPr>
        <w:t xml:space="preserve"> (CIDDE) to learn more about how to prevent and address issues involving plagiarism and how to access </w:t>
      </w:r>
      <w:r w:rsidR="006E75BE" w:rsidRPr="00B438A4">
        <w:rPr>
          <w:rFonts w:ascii="Calibri" w:hAnsi="Calibri"/>
          <w:b/>
        </w:rPr>
        <w:t>Turnitin</w:t>
      </w:r>
      <w:r w:rsidR="007816AD" w:rsidRPr="00B438A4">
        <w:rPr>
          <w:rFonts w:ascii="Calibri" w:hAnsi="Calibri"/>
          <w:b/>
        </w:rPr>
        <w:t xml:space="preserve"> and Safe Assign</w:t>
      </w:r>
      <w:r w:rsidR="006E75BE" w:rsidRPr="00B438A4">
        <w:rPr>
          <w:rFonts w:ascii="Calibri" w:hAnsi="Calibri"/>
        </w:rPr>
        <w:t xml:space="preserve">, </w:t>
      </w:r>
      <w:r w:rsidR="007816AD" w:rsidRPr="00B438A4">
        <w:rPr>
          <w:rFonts w:ascii="Calibri" w:hAnsi="Calibri"/>
        </w:rPr>
        <w:t xml:space="preserve">two web-based tools </w:t>
      </w:r>
      <w:r w:rsidR="006E75BE" w:rsidRPr="00B438A4">
        <w:rPr>
          <w:rFonts w:ascii="Calibri" w:hAnsi="Calibri"/>
        </w:rPr>
        <w:t xml:space="preserve">designed to assist with detection of </w:t>
      </w:r>
      <w:r w:rsidR="00B26FF3" w:rsidRPr="00B438A4">
        <w:rPr>
          <w:rFonts w:ascii="Calibri" w:hAnsi="Calibri"/>
        </w:rPr>
        <w:t xml:space="preserve">online </w:t>
      </w:r>
      <w:r w:rsidR="006E75BE" w:rsidRPr="00B438A4">
        <w:rPr>
          <w:rFonts w:ascii="Calibri" w:hAnsi="Calibri"/>
        </w:rPr>
        <w:t xml:space="preserve">plagiarism. </w:t>
      </w:r>
    </w:p>
    <w:p w:rsidR="00F627AB" w:rsidRDefault="00F627AB" w:rsidP="00B438A4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Calibri" w:hAnsi="Calibri"/>
        </w:rPr>
      </w:pPr>
      <w:r>
        <w:rPr>
          <w:rFonts w:ascii="Calibri" w:hAnsi="Calibri"/>
        </w:rPr>
        <w:t>Development of writing and data analysis skills</w:t>
      </w:r>
    </w:p>
    <w:p w:rsidR="008B0406" w:rsidRPr="00233E85" w:rsidRDefault="00624218" w:rsidP="008B0406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Calibri" w:hAnsi="Calibri"/>
        </w:rPr>
      </w:pPr>
      <w:r>
        <w:rPr>
          <w:rFonts w:ascii="Calibri" w:hAnsi="Calibri"/>
        </w:rPr>
        <w:t xml:space="preserve">Online </w:t>
      </w:r>
      <w:r w:rsidRPr="008B0406">
        <w:rPr>
          <w:rFonts w:ascii="Calibri" w:hAnsi="Calibri"/>
        </w:rPr>
        <w:t>University Internal Review Board (IRB</w:t>
      </w:r>
      <w:r w:rsidRPr="008B0406">
        <w:rPr>
          <w:rFonts w:ascii="Calibri" w:hAnsi="Calibri"/>
        </w:rPr>
        <w:t>)</w:t>
      </w:r>
      <w:r w:rsidRPr="008B0406">
        <w:rPr>
          <w:rFonts w:ascii="Calibri" w:hAnsi="Calibri"/>
        </w:rPr>
        <w:t xml:space="preserve"> module</w:t>
      </w:r>
      <w:r>
        <w:rPr>
          <w:rFonts w:ascii="Calibri" w:hAnsi="Calibri"/>
        </w:rPr>
        <w:t xml:space="preserve"> completion</w:t>
      </w:r>
      <w:r w:rsidR="008B0406">
        <w:rPr>
          <w:rFonts w:ascii="Calibri" w:hAnsi="Calibri"/>
        </w:rPr>
        <w:t xml:space="preserve">.  Contact the Epidemiology Student Services staff with questions (Lori Smith, Student Affairs Manager and Program Administrator, </w:t>
      </w:r>
      <w:hyperlink r:id="rId18" w:history="1">
        <w:r w:rsidR="008B0406" w:rsidRPr="00C2601C">
          <w:rPr>
            <w:rStyle w:val="Hyperlink"/>
            <w:rFonts w:ascii="Calibri" w:hAnsi="Calibri"/>
          </w:rPr>
          <w:t>smithl@edc.pitt.edu</w:t>
        </w:r>
      </w:hyperlink>
      <w:r w:rsidR="008B0406">
        <w:rPr>
          <w:rFonts w:ascii="Calibri" w:hAnsi="Calibri"/>
        </w:rPr>
        <w:t xml:space="preserve">). </w:t>
      </w:r>
      <w:r w:rsidR="00233E85">
        <w:rPr>
          <w:rFonts w:ascii="Calibri" w:hAnsi="Calibri"/>
        </w:rPr>
        <w:t xml:space="preserve"> </w:t>
      </w:r>
    </w:p>
    <w:p w:rsidR="00317362" w:rsidRPr="00D91678" w:rsidRDefault="004A65FD" w:rsidP="00B438A4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Calibri" w:hAnsi="Calibri"/>
        </w:rPr>
      </w:pPr>
      <w:hyperlink r:id="rId19" w:history="1">
        <w:r w:rsidR="00317362" w:rsidRPr="004A65FD">
          <w:rPr>
            <w:rStyle w:val="Hyperlink"/>
            <w:rFonts w:ascii="Calibri" w:hAnsi="Calibri"/>
          </w:rPr>
          <w:t xml:space="preserve">Teaching </w:t>
        </w:r>
        <w:r w:rsidR="00123205" w:rsidRPr="004A65FD">
          <w:rPr>
            <w:rStyle w:val="Hyperlink"/>
            <w:rFonts w:ascii="Calibri" w:hAnsi="Calibri"/>
          </w:rPr>
          <w:t>Practicum</w:t>
        </w:r>
        <w:r w:rsidR="00317362" w:rsidRPr="004A65FD">
          <w:rPr>
            <w:rStyle w:val="Hyperlink"/>
            <w:rFonts w:ascii="Calibri" w:hAnsi="Calibri"/>
          </w:rPr>
          <w:t xml:space="preserve"> </w:t>
        </w:r>
        <w:r w:rsidR="00317362" w:rsidRPr="004A65FD">
          <w:rPr>
            <w:rStyle w:val="Hyperlink"/>
            <w:rFonts w:ascii="Calibri" w:hAnsi="Calibri"/>
          </w:rPr>
          <w:t>r</w:t>
        </w:r>
        <w:r w:rsidR="00317362" w:rsidRPr="004A65FD">
          <w:rPr>
            <w:rStyle w:val="Hyperlink"/>
            <w:rFonts w:ascii="Calibri" w:hAnsi="Calibri"/>
          </w:rPr>
          <w:t>e</w:t>
        </w:r>
        <w:r w:rsidR="00317362" w:rsidRPr="004A65FD">
          <w:rPr>
            <w:rStyle w:val="Hyperlink"/>
            <w:rFonts w:ascii="Calibri" w:hAnsi="Calibri"/>
          </w:rPr>
          <w:t>qu</w:t>
        </w:r>
        <w:r w:rsidR="00317362" w:rsidRPr="004A65FD">
          <w:rPr>
            <w:rStyle w:val="Hyperlink"/>
            <w:rFonts w:ascii="Calibri" w:hAnsi="Calibri"/>
          </w:rPr>
          <w:t>i</w:t>
        </w:r>
        <w:r w:rsidR="00317362" w:rsidRPr="004A65FD">
          <w:rPr>
            <w:rStyle w:val="Hyperlink"/>
            <w:rFonts w:ascii="Calibri" w:hAnsi="Calibri"/>
          </w:rPr>
          <w:t>re</w:t>
        </w:r>
        <w:r w:rsidR="00317362" w:rsidRPr="004A65FD">
          <w:rPr>
            <w:rStyle w:val="Hyperlink"/>
            <w:rFonts w:ascii="Calibri" w:hAnsi="Calibri"/>
          </w:rPr>
          <w:t>m</w:t>
        </w:r>
        <w:r w:rsidR="00317362" w:rsidRPr="004A65FD">
          <w:rPr>
            <w:rStyle w:val="Hyperlink"/>
            <w:rFonts w:ascii="Calibri" w:hAnsi="Calibri"/>
          </w:rPr>
          <w:t>ent</w:t>
        </w:r>
      </w:hyperlink>
      <w:r w:rsidR="00317362" w:rsidRPr="00D91678">
        <w:rPr>
          <w:rFonts w:ascii="Calibri" w:hAnsi="Calibri"/>
        </w:rPr>
        <w:t xml:space="preserve"> (doctoral</w:t>
      </w:r>
      <w:r w:rsidR="00123205">
        <w:rPr>
          <w:rFonts w:ascii="Calibri" w:hAnsi="Calibri"/>
        </w:rPr>
        <w:t xml:space="preserve"> program</w:t>
      </w:r>
      <w:r w:rsidR="00317362" w:rsidRPr="00D91678">
        <w:rPr>
          <w:rFonts w:ascii="Calibri" w:hAnsi="Calibri"/>
        </w:rPr>
        <w:t xml:space="preserve"> students) </w:t>
      </w:r>
    </w:p>
    <w:p w:rsidR="005E29B7" w:rsidRDefault="005E29B7" w:rsidP="00B438A4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Calibri" w:hAnsi="Calibri"/>
        </w:rPr>
      </w:pPr>
      <w:r w:rsidRPr="00D91678">
        <w:rPr>
          <w:rFonts w:ascii="Calibri" w:hAnsi="Calibri"/>
        </w:rPr>
        <w:t xml:space="preserve">Clear </w:t>
      </w:r>
      <w:hyperlink r:id="rId20" w:history="1">
        <w:r w:rsidRPr="008B0406">
          <w:rPr>
            <w:rStyle w:val="Hyperlink"/>
            <w:rFonts w:ascii="Calibri" w:hAnsi="Calibri"/>
          </w:rPr>
          <w:t>pro</w:t>
        </w:r>
        <w:r w:rsidRPr="008B0406">
          <w:rPr>
            <w:rStyle w:val="Hyperlink"/>
            <w:rFonts w:ascii="Calibri" w:hAnsi="Calibri"/>
          </w:rPr>
          <w:t>t</w:t>
        </w:r>
        <w:r w:rsidRPr="008B0406">
          <w:rPr>
            <w:rStyle w:val="Hyperlink"/>
            <w:rFonts w:ascii="Calibri" w:hAnsi="Calibri"/>
          </w:rPr>
          <w:t>o</w:t>
        </w:r>
        <w:r w:rsidRPr="008B0406">
          <w:rPr>
            <w:rStyle w:val="Hyperlink"/>
            <w:rFonts w:ascii="Calibri" w:hAnsi="Calibri"/>
          </w:rPr>
          <w:t>c</w:t>
        </w:r>
        <w:r w:rsidRPr="008B0406">
          <w:rPr>
            <w:rStyle w:val="Hyperlink"/>
            <w:rFonts w:ascii="Calibri" w:hAnsi="Calibri"/>
          </w:rPr>
          <w:t>ols</w:t>
        </w:r>
      </w:hyperlink>
      <w:r w:rsidRPr="00D91678">
        <w:rPr>
          <w:rFonts w:ascii="Calibri" w:hAnsi="Calibri"/>
        </w:rPr>
        <w:t xml:space="preserve"> for interaction, communication and progress expectation involving essay/thesis/dissertation work</w:t>
      </w:r>
      <w:r w:rsidR="001D4775" w:rsidRPr="00D91678">
        <w:rPr>
          <w:rFonts w:ascii="Calibri" w:hAnsi="Calibri"/>
        </w:rPr>
        <w:t xml:space="preserve"> and </w:t>
      </w:r>
      <w:r w:rsidR="00267F50" w:rsidRPr="00D91678">
        <w:rPr>
          <w:rFonts w:ascii="Calibri" w:hAnsi="Calibri"/>
        </w:rPr>
        <w:t xml:space="preserve">research </w:t>
      </w:r>
      <w:r w:rsidR="001D4775" w:rsidRPr="00D91678">
        <w:rPr>
          <w:rFonts w:ascii="Calibri" w:hAnsi="Calibri"/>
        </w:rPr>
        <w:t>assessment (</w:t>
      </w:r>
      <w:hyperlink r:id="rId21" w:history="1">
        <w:r w:rsidR="00267F50" w:rsidRPr="00D91678">
          <w:rPr>
            <w:rStyle w:val="Hyperlink"/>
            <w:rFonts w:ascii="Calibri" w:hAnsi="Calibri"/>
          </w:rPr>
          <w:t xml:space="preserve">research </w:t>
        </w:r>
        <w:r w:rsidR="001D4775" w:rsidRPr="00D91678">
          <w:rPr>
            <w:rStyle w:val="Hyperlink"/>
            <w:rFonts w:ascii="Calibri" w:hAnsi="Calibri"/>
          </w:rPr>
          <w:t>grading forms</w:t>
        </w:r>
      </w:hyperlink>
      <w:r w:rsidR="001D4775" w:rsidRPr="00D91678">
        <w:rPr>
          <w:rFonts w:ascii="Calibri" w:hAnsi="Calibri"/>
        </w:rPr>
        <w:t>)</w:t>
      </w:r>
      <w:r w:rsidRPr="00D91678">
        <w:rPr>
          <w:rFonts w:ascii="Calibri" w:hAnsi="Calibri"/>
        </w:rPr>
        <w:t>, if advisors are also acting as committee chairs</w:t>
      </w:r>
      <w:r w:rsidR="00267F50" w:rsidRPr="00D91678">
        <w:rPr>
          <w:rFonts w:ascii="Calibri" w:hAnsi="Calibri"/>
        </w:rPr>
        <w:t>.</w:t>
      </w:r>
    </w:p>
    <w:p w:rsidR="005C0AAE" w:rsidRDefault="005C0AAE" w:rsidP="00B438A4">
      <w:pPr>
        <w:autoSpaceDE w:val="0"/>
        <w:autoSpaceDN w:val="0"/>
        <w:adjustRightInd w:val="0"/>
        <w:ind w:left="720" w:hanging="360"/>
        <w:rPr>
          <w:rFonts w:ascii="Calibri" w:hAnsi="Calibri"/>
        </w:rPr>
      </w:pPr>
    </w:p>
    <w:p w:rsidR="00F61834" w:rsidRPr="00B438A4" w:rsidRDefault="00F61834" w:rsidP="00B438A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Calibri" w:hAnsi="Calibri"/>
          <w:b/>
          <w:color w:val="4F6228"/>
          <w:sz w:val="28"/>
          <w:szCs w:val="28"/>
        </w:rPr>
      </w:pPr>
      <w:r w:rsidRPr="00B438A4">
        <w:rPr>
          <w:rFonts w:ascii="Calibri" w:hAnsi="Calibri"/>
          <w:b/>
          <w:color w:val="4F6228"/>
          <w:sz w:val="28"/>
          <w:szCs w:val="28"/>
        </w:rPr>
        <w:t>Academic advisor changes</w:t>
      </w:r>
    </w:p>
    <w:p w:rsidR="00F61834" w:rsidRDefault="00F61834" w:rsidP="00F61834">
      <w:pPr>
        <w:autoSpaceDE w:val="0"/>
        <w:autoSpaceDN w:val="0"/>
        <w:adjustRightInd w:val="0"/>
        <w:rPr>
          <w:rFonts w:ascii="Calibri" w:hAnsi="Calibri"/>
          <w:b/>
        </w:rPr>
      </w:pPr>
    </w:p>
    <w:p w:rsidR="00F61834" w:rsidRPr="00BF2F9C" w:rsidRDefault="00F61834" w:rsidP="00B438A4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720"/>
        <w:rPr>
          <w:rFonts w:ascii="Calibri" w:hAnsi="Calibri"/>
          <w:b/>
        </w:rPr>
      </w:pPr>
      <w:r>
        <w:rPr>
          <w:rFonts w:ascii="Calibri" w:hAnsi="Calibri"/>
        </w:rPr>
        <w:t>An academic advisor change may be made if, in the opinion of the student, current advisor and proposed new advisor, it would result in a working environment more conducive to academic progress and effective mentoring.</w:t>
      </w:r>
    </w:p>
    <w:p w:rsidR="00F61834" w:rsidRDefault="00F61834" w:rsidP="00F61834">
      <w:pPr>
        <w:autoSpaceDE w:val="0"/>
        <w:autoSpaceDN w:val="0"/>
        <w:adjustRightInd w:val="0"/>
        <w:rPr>
          <w:rFonts w:ascii="Calibri" w:hAnsi="Calibri"/>
          <w:b/>
        </w:rPr>
      </w:pPr>
    </w:p>
    <w:p w:rsidR="00F61834" w:rsidRPr="00BF2F9C" w:rsidRDefault="00F61834" w:rsidP="00B438A4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1080"/>
        <w:rPr>
          <w:rFonts w:ascii="Calibri" w:hAnsi="Calibri"/>
          <w:b/>
        </w:rPr>
      </w:pPr>
      <w:r>
        <w:rPr>
          <w:rFonts w:ascii="Calibri" w:hAnsi="Calibri"/>
        </w:rPr>
        <w:t xml:space="preserve">Advisor changes should not be discouraged  if they are  viable solutions to problems, and are </w:t>
      </w:r>
      <w:r w:rsidRPr="00BF2F9C">
        <w:rPr>
          <w:rFonts w:ascii="Calibri" w:hAnsi="Calibri"/>
          <w:u w:val="single"/>
        </w:rPr>
        <w:t>not</w:t>
      </w:r>
      <w:r>
        <w:rPr>
          <w:rFonts w:ascii="Calibri" w:hAnsi="Calibri"/>
        </w:rPr>
        <w:t xml:space="preserve"> regarded as negative actions in the Department of Epidemiology </w:t>
      </w:r>
    </w:p>
    <w:p w:rsidR="00F61834" w:rsidRDefault="00F61834" w:rsidP="00F61834">
      <w:pPr>
        <w:autoSpaceDE w:val="0"/>
        <w:autoSpaceDN w:val="0"/>
        <w:adjustRightInd w:val="0"/>
        <w:rPr>
          <w:rFonts w:ascii="Calibri" w:hAnsi="Calibri"/>
          <w:b/>
        </w:rPr>
      </w:pPr>
    </w:p>
    <w:p w:rsidR="00F61834" w:rsidRPr="00A528C4" w:rsidRDefault="00F61834" w:rsidP="00B438A4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720"/>
        <w:rPr>
          <w:rFonts w:ascii="Calibri" w:hAnsi="Calibri"/>
          <w:b/>
        </w:rPr>
      </w:pPr>
      <w:r>
        <w:rPr>
          <w:rFonts w:ascii="Calibri" w:hAnsi="Calibri"/>
        </w:rPr>
        <w:t xml:space="preserve">Students may download a </w:t>
      </w:r>
      <w:r w:rsidRPr="0051025A">
        <w:rPr>
          <w:rFonts w:ascii="Calibri" w:hAnsi="Calibri"/>
          <w:b/>
        </w:rPr>
        <w:t>Request to Change Academic Advisor form</w:t>
      </w:r>
      <w:r>
        <w:rPr>
          <w:rFonts w:ascii="Calibri" w:hAnsi="Calibri"/>
        </w:rPr>
        <w:t xml:space="preserve"> from the departmental </w:t>
      </w:r>
      <w:hyperlink r:id="rId22" w:history="1">
        <w:r w:rsidR="001F0AAD">
          <w:rPr>
            <w:rStyle w:val="Hyperlink"/>
            <w:rFonts w:ascii="Calibri" w:hAnsi="Calibri"/>
          </w:rPr>
          <w:t>We</w:t>
        </w:r>
        <w:r w:rsidR="00733FAB" w:rsidRPr="00733FAB">
          <w:rPr>
            <w:rStyle w:val="Hyperlink"/>
            <w:rFonts w:ascii="Calibri" w:hAnsi="Calibri"/>
          </w:rPr>
          <w:t>b</w:t>
        </w:r>
        <w:r w:rsidR="001F0AAD">
          <w:rPr>
            <w:rStyle w:val="Hyperlink"/>
            <w:rFonts w:ascii="Calibri" w:hAnsi="Calibri"/>
          </w:rPr>
          <w:t xml:space="preserve"> </w:t>
        </w:r>
        <w:r w:rsidR="00733FAB" w:rsidRPr="00733FAB">
          <w:rPr>
            <w:rStyle w:val="Hyperlink"/>
            <w:rFonts w:ascii="Calibri" w:hAnsi="Calibri"/>
          </w:rPr>
          <w:t>site</w:t>
        </w:r>
      </w:hyperlink>
      <w:r>
        <w:rPr>
          <w:rFonts w:ascii="Calibri" w:hAnsi="Calibri"/>
        </w:rPr>
        <w:t>, sign the form and request signatures of the current and proposed advisors.</w:t>
      </w:r>
    </w:p>
    <w:p w:rsidR="00F61834" w:rsidRPr="00A528C4" w:rsidRDefault="00F61834" w:rsidP="00F61834">
      <w:pPr>
        <w:pStyle w:val="ListParagraph"/>
        <w:rPr>
          <w:rFonts w:ascii="Calibri" w:hAnsi="Calibri"/>
          <w:b/>
        </w:rPr>
      </w:pPr>
    </w:p>
    <w:p w:rsidR="00F61834" w:rsidRPr="00C52C40" w:rsidRDefault="00F61834" w:rsidP="00B438A4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1080"/>
        <w:rPr>
          <w:rFonts w:ascii="Calibri" w:hAnsi="Calibri"/>
          <w:b/>
        </w:rPr>
      </w:pPr>
      <w:r>
        <w:rPr>
          <w:rFonts w:ascii="Calibri" w:hAnsi="Calibri"/>
        </w:rPr>
        <w:t xml:space="preserve">Students and faculty should retain copies of the form for their records, and the original form should be submitted to the </w:t>
      </w:r>
      <w:r w:rsidR="00733FAB">
        <w:rPr>
          <w:rFonts w:ascii="Calibri" w:hAnsi="Calibri"/>
        </w:rPr>
        <w:t xml:space="preserve">Epidemiology </w:t>
      </w:r>
      <w:r>
        <w:rPr>
          <w:rFonts w:ascii="Calibri" w:hAnsi="Calibri"/>
        </w:rPr>
        <w:t>Student Services Office</w:t>
      </w:r>
      <w:r w:rsidR="0051025A">
        <w:rPr>
          <w:rFonts w:ascii="Calibri" w:hAnsi="Calibri"/>
        </w:rPr>
        <w:t>s</w:t>
      </w:r>
      <w:r>
        <w:rPr>
          <w:rFonts w:ascii="Calibri" w:hAnsi="Calibri"/>
        </w:rPr>
        <w:t xml:space="preserve"> (A536</w:t>
      </w:r>
      <w:r w:rsidR="00733FAB">
        <w:rPr>
          <w:rFonts w:ascii="Calibri" w:hAnsi="Calibri"/>
        </w:rPr>
        <w:t xml:space="preserve"> or A537</w:t>
      </w:r>
      <w:r>
        <w:rPr>
          <w:rFonts w:ascii="Calibri" w:hAnsi="Calibri"/>
        </w:rPr>
        <w:t xml:space="preserve"> Crabtree) for retention by the department.</w:t>
      </w:r>
    </w:p>
    <w:p w:rsidR="00FC5CAE" w:rsidRDefault="00FC5CAE" w:rsidP="00FC5CAE">
      <w:pPr>
        <w:ind w:left="720"/>
        <w:rPr>
          <w:rFonts w:ascii="Calibri" w:hAnsi="Calibri" w:cs="Arial"/>
        </w:rPr>
      </w:pPr>
    </w:p>
    <w:p w:rsidR="00B34087" w:rsidRDefault="00E164CB" w:rsidP="00873D0E">
      <w:pPr>
        <w:rPr>
          <w:rFonts w:ascii="Calibri" w:hAnsi="Calibri" w:cs="Arial"/>
          <w:b/>
          <w:color w:val="943634"/>
          <w:sz w:val="28"/>
          <w:szCs w:val="28"/>
          <w:u w:val="single"/>
        </w:rPr>
      </w:pPr>
      <w:hyperlink r:id="rId23" w:history="1">
        <w:r w:rsidR="00B34087" w:rsidRPr="00E164CB">
          <w:rPr>
            <w:rStyle w:val="Hyperlink"/>
            <w:rFonts w:ascii="Calibri" w:hAnsi="Calibri" w:cs="Arial"/>
            <w:b/>
            <w:sz w:val="28"/>
            <w:szCs w:val="28"/>
          </w:rPr>
          <w:t xml:space="preserve">Faculty Area of </w:t>
        </w:r>
        <w:r w:rsidR="002533ED" w:rsidRPr="00E164CB">
          <w:rPr>
            <w:rStyle w:val="Hyperlink"/>
            <w:rFonts w:ascii="Calibri" w:hAnsi="Calibri" w:cs="Arial"/>
            <w:b/>
            <w:sz w:val="28"/>
            <w:szCs w:val="28"/>
          </w:rPr>
          <w:t>Emphasis</w:t>
        </w:r>
        <w:r w:rsidR="00B34087" w:rsidRPr="00E164CB">
          <w:rPr>
            <w:rStyle w:val="Hyperlink"/>
            <w:rFonts w:ascii="Calibri" w:hAnsi="Calibri" w:cs="Arial"/>
            <w:b/>
            <w:sz w:val="28"/>
            <w:szCs w:val="28"/>
          </w:rPr>
          <w:t xml:space="preserve"> </w:t>
        </w:r>
        <w:r w:rsidR="004C0610" w:rsidRPr="00E164CB">
          <w:rPr>
            <w:rStyle w:val="Hyperlink"/>
            <w:rFonts w:ascii="Calibri" w:hAnsi="Calibri" w:cs="Arial"/>
            <w:b/>
            <w:sz w:val="28"/>
            <w:szCs w:val="28"/>
          </w:rPr>
          <w:t>heads/members</w:t>
        </w:r>
      </w:hyperlink>
      <w:r w:rsidR="004C0610">
        <w:rPr>
          <w:rFonts w:ascii="Calibri" w:hAnsi="Calibri" w:cs="Arial"/>
          <w:b/>
          <w:color w:val="943634"/>
          <w:sz w:val="28"/>
          <w:szCs w:val="28"/>
          <w:u w:val="single"/>
        </w:rPr>
        <w:br/>
      </w:r>
    </w:p>
    <w:p w:rsidR="008D1012" w:rsidRDefault="00B34087" w:rsidP="00B34087">
      <w:pPr>
        <w:pStyle w:val="ListParagraph"/>
        <w:autoSpaceDE w:val="0"/>
        <w:autoSpaceDN w:val="0"/>
        <w:adjustRightInd w:val="0"/>
        <w:ind w:left="0"/>
        <w:rPr>
          <w:rFonts w:ascii="Calibri" w:hAnsi="Calibri"/>
        </w:rPr>
      </w:pPr>
      <w:r w:rsidRPr="00B34087">
        <w:rPr>
          <w:rFonts w:ascii="Calibri" w:hAnsi="Calibri"/>
        </w:rPr>
        <w:t xml:space="preserve">Areas of </w:t>
      </w:r>
      <w:r w:rsidR="002533ED">
        <w:rPr>
          <w:rFonts w:ascii="Calibri" w:hAnsi="Calibri"/>
        </w:rPr>
        <w:t>Emphasis (AOE</w:t>
      </w:r>
      <w:r w:rsidR="008D1012">
        <w:rPr>
          <w:rFonts w:ascii="Calibri" w:hAnsi="Calibri"/>
        </w:rPr>
        <w:t>)</w:t>
      </w:r>
      <w:r w:rsidRPr="00B34087">
        <w:rPr>
          <w:rFonts w:ascii="Calibri" w:hAnsi="Calibri"/>
        </w:rPr>
        <w:t xml:space="preserve"> within the Department of Epidemiology are </w:t>
      </w:r>
      <w:r w:rsidR="008D1012">
        <w:rPr>
          <w:rFonts w:ascii="Calibri" w:hAnsi="Calibri"/>
        </w:rPr>
        <w:t xml:space="preserve">groupings of faculty who share research interests (methodological, host, or disease-specific) and work together to provide a specific educational component for students.  These groups represent many of the strengths of the department.  </w:t>
      </w:r>
    </w:p>
    <w:p w:rsidR="008D1012" w:rsidRDefault="008D1012" w:rsidP="00B34087">
      <w:pPr>
        <w:pStyle w:val="ListParagraph"/>
        <w:autoSpaceDE w:val="0"/>
        <w:autoSpaceDN w:val="0"/>
        <w:adjustRightInd w:val="0"/>
        <w:ind w:left="0"/>
        <w:rPr>
          <w:rFonts w:ascii="Calibri" w:hAnsi="Calibri"/>
        </w:rPr>
      </w:pPr>
    </w:p>
    <w:p w:rsidR="00B34087" w:rsidRPr="00B34087" w:rsidRDefault="008D1012" w:rsidP="00B34087">
      <w:pPr>
        <w:pStyle w:val="ListParagraph"/>
        <w:autoSpaceDE w:val="0"/>
        <w:autoSpaceDN w:val="0"/>
        <w:adjustRightInd w:val="0"/>
        <w:ind w:left="0"/>
        <w:rPr>
          <w:rFonts w:ascii="Calibri" w:hAnsi="Calibri"/>
        </w:rPr>
      </w:pPr>
      <w:r>
        <w:rPr>
          <w:rFonts w:ascii="Calibri" w:hAnsi="Calibri"/>
        </w:rPr>
        <w:t>Students are welcome to identify themselves with one or more</w:t>
      </w:r>
      <w:r w:rsidR="00B34087">
        <w:rPr>
          <w:rFonts w:ascii="Calibri" w:hAnsi="Calibri"/>
        </w:rPr>
        <w:t xml:space="preserve"> </w:t>
      </w:r>
      <w:r w:rsidR="002533ED">
        <w:rPr>
          <w:rFonts w:ascii="Calibri" w:hAnsi="Calibri"/>
        </w:rPr>
        <w:t>AOE</w:t>
      </w:r>
      <w:r>
        <w:rPr>
          <w:rFonts w:ascii="Calibri" w:hAnsi="Calibri"/>
        </w:rPr>
        <w:t>, but are not required to do so; in fact, mixing is encouraged to tailor the academic program and experience to the individual student’s needs and desires.</w:t>
      </w:r>
    </w:p>
    <w:p w:rsidR="00B34087" w:rsidRDefault="00B34087" w:rsidP="00873D0E">
      <w:pPr>
        <w:rPr>
          <w:rFonts w:ascii="Calibri" w:hAnsi="Calibri" w:cs="Arial"/>
          <w:b/>
          <w:color w:val="943634"/>
          <w:sz w:val="28"/>
          <w:szCs w:val="28"/>
          <w:u w:val="single"/>
        </w:rPr>
      </w:pPr>
    </w:p>
    <w:p w:rsidR="00873D0E" w:rsidRPr="00B438A4" w:rsidRDefault="00873D0E" w:rsidP="00873D0E">
      <w:pPr>
        <w:rPr>
          <w:rFonts w:ascii="Calibri" w:hAnsi="Calibri" w:cs="Arial"/>
          <w:b/>
          <w:color w:val="943634"/>
          <w:sz w:val="28"/>
          <w:szCs w:val="28"/>
          <w:u w:val="single"/>
        </w:rPr>
      </w:pPr>
      <w:r w:rsidRPr="00B438A4">
        <w:rPr>
          <w:rFonts w:ascii="Calibri" w:hAnsi="Calibri" w:cs="Arial"/>
          <w:b/>
          <w:color w:val="943634"/>
          <w:sz w:val="28"/>
          <w:szCs w:val="28"/>
          <w:u w:val="single"/>
        </w:rPr>
        <w:t>Epidemiology Student Services staff</w:t>
      </w:r>
    </w:p>
    <w:p w:rsidR="00873D0E" w:rsidRDefault="00873D0E" w:rsidP="00873D0E">
      <w:pPr>
        <w:rPr>
          <w:rFonts w:ascii="Calibri" w:hAnsi="Calibri" w:cs="Arial"/>
        </w:rPr>
      </w:pPr>
    </w:p>
    <w:p w:rsidR="009D5E15" w:rsidRDefault="0054707E" w:rsidP="00873D0E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The Epidemiology Student Services staff</w:t>
      </w:r>
      <w:r w:rsidR="003344FD">
        <w:rPr>
          <w:rFonts w:ascii="Calibri" w:hAnsi="Calibri"/>
        </w:rPr>
        <w:t xml:space="preserve"> is </w:t>
      </w:r>
      <w:r w:rsidR="0031596A">
        <w:rPr>
          <w:rFonts w:ascii="Calibri" w:hAnsi="Calibri"/>
        </w:rPr>
        <w:t>led</w:t>
      </w:r>
      <w:r w:rsidR="003344FD">
        <w:rPr>
          <w:rFonts w:ascii="Calibri" w:hAnsi="Calibri"/>
        </w:rPr>
        <w:t xml:space="preserve"> by Lori S. Smith, Student </w:t>
      </w:r>
      <w:r w:rsidR="002533ED">
        <w:rPr>
          <w:rFonts w:ascii="Calibri" w:hAnsi="Calibri"/>
        </w:rPr>
        <w:t>Affairs Manager and</w:t>
      </w:r>
      <w:r w:rsidR="003344FD">
        <w:rPr>
          <w:rFonts w:ascii="Calibri" w:hAnsi="Calibri"/>
        </w:rPr>
        <w:t xml:space="preserve"> </w:t>
      </w:r>
      <w:r w:rsidR="0051025A">
        <w:rPr>
          <w:rFonts w:ascii="Calibri" w:hAnsi="Calibri"/>
        </w:rPr>
        <w:t>Program Administrator</w:t>
      </w:r>
      <w:r w:rsidR="003344FD">
        <w:rPr>
          <w:rFonts w:ascii="Calibri" w:hAnsi="Calibri"/>
        </w:rPr>
        <w:t>.</w:t>
      </w:r>
      <w:r w:rsidR="00A33C7E">
        <w:rPr>
          <w:rFonts w:ascii="Calibri" w:hAnsi="Calibri"/>
        </w:rPr>
        <w:t xml:space="preserve">  Gwen O’Brien and Lindsay Flinn are Student Services Specialists, focusing on the providing service and support to doctoral and master’s program applicants, stud</w:t>
      </w:r>
      <w:r w:rsidR="00943D01">
        <w:rPr>
          <w:rFonts w:ascii="Calibri" w:hAnsi="Calibri"/>
        </w:rPr>
        <w:t xml:space="preserve">ents, </w:t>
      </w:r>
      <w:r w:rsidR="00A33C7E">
        <w:rPr>
          <w:rFonts w:ascii="Calibri" w:hAnsi="Calibri"/>
        </w:rPr>
        <w:t>and graduates</w:t>
      </w:r>
      <w:r w:rsidR="002E1D2F">
        <w:rPr>
          <w:rFonts w:ascii="Calibri" w:hAnsi="Calibri"/>
        </w:rPr>
        <w:t xml:space="preserve"> </w:t>
      </w:r>
      <w:r w:rsidR="00A33C7E">
        <w:rPr>
          <w:rFonts w:ascii="Calibri" w:hAnsi="Calibri"/>
        </w:rPr>
        <w:t xml:space="preserve">, respectively.  </w:t>
      </w:r>
      <w:r w:rsidR="002E1D2F">
        <w:rPr>
          <w:rFonts w:ascii="Calibri" w:hAnsi="Calibri"/>
        </w:rPr>
        <w:t xml:space="preserve"> Thomas</w:t>
      </w:r>
      <w:r w:rsidR="0051025A">
        <w:rPr>
          <w:rFonts w:ascii="Calibri" w:hAnsi="Calibri"/>
        </w:rPr>
        <w:t xml:space="preserve"> Songer, PhD, MPH, M.Sc.,</w:t>
      </w:r>
      <w:r w:rsidR="00255BDC">
        <w:rPr>
          <w:rFonts w:ascii="Calibri" w:hAnsi="Calibri"/>
        </w:rPr>
        <w:t xml:space="preserve"> (</w:t>
      </w:r>
      <w:hyperlink r:id="rId24" w:history="1">
        <w:r w:rsidR="00255BDC" w:rsidRPr="00EF705A">
          <w:rPr>
            <w:rStyle w:val="Hyperlink"/>
            <w:rFonts w:ascii="Calibri" w:hAnsi="Calibri"/>
          </w:rPr>
          <w:t>tjs@pitt.edu</w:t>
        </w:r>
      </w:hyperlink>
      <w:r w:rsidR="00255BDC">
        <w:rPr>
          <w:rFonts w:ascii="Calibri" w:hAnsi="Calibri"/>
        </w:rPr>
        <w:t xml:space="preserve">) </w:t>
      </w:r>
      <w:r w:rsidR="0051025A">
        <w:rPr>
          <w:rFonts w:ascii="Calibri" w:hAnsi="Calibri"/>
        </w:rPr>
        <w:t>is the Student Services Director.</w:t>
      </w:r>
      <w:r>
        <w:rPr>
          <w:rFonts w:ascii="Calibri" w:hAnsi="Calibri"/>
        </w:rPr>
        <w:t xml:space="preserve">  </w:t>
      </w:r>
      <w:r w:rsidR="00873D0E" w:rsidRPr="00834BBC">
        <w:rPr>
          <w:rFonts w:ascii="Calibri" w:hAnsi="Calibri"/>
        </w:rPr>
        <w:t>Students interact consistently with the Epidemiology Student Services staff throughout their</w:t>
      </w:r>
      <w:r>
        <w:rPr>
          <w:rFonts w:ascii="Calibri" w:hAnsi="Calibri"/>
        </w:rPr>
        <w:t xml:space="preserve"> </w:t>
      </w:r>
      <w:r w:rsidR="003344FD">
        <w:rPr>
          <w:rFonts w:ascii="Calibri" w:hAnsi="Calibri"/>
        </w:rPr>
        <w:t xml:space="preserve">course of </w:t>
      </w:r>
      <w:r w:rsidR="00873D0E" w:rsidRPr="00834BBC">
        <w:rPr>
          <w:rFonts w:ascii="Calibri" w:hAnsi="Calibri"/>
        </w:rPr>
        <w:t xml:space="preserve">study at </w:t>
      </w:r>
      <w:r w:rsidR="00943D01">
        <w:rPr>
          <w:rFonts w:ascii="Calibri" w:hAnsi="Calibri"/>
        </w:rPr>
        <w:t>Pitt Public Health</w:t>
      </w:r>
      <w:r w:rsidR="00873D0E" w:rsidRPr="00834BBC">
        <w:rPr>
          <w:rFonts w:ascii="Calibri" w:hAnsi="Calibri"/>
        </w:rPr>
        <w:t>, from</w:t>
      </w:r>
      <w:r w:rsidR="006258F9">
        <w:rPr>
          <w:rFonts w:ascii="Calibri" w:hAnsi="Calibri"/>
        </w:rPr>
        <w:t xml:space="preserve"> the time of application,</w:t>
      </w:r>
      <w:r w:rsidR="00873D0E" w:rsidRPr="00834BBC">
        <w:rPr>
          <w:rFonts w:ascii="Calibri" w:hAnsi="Calibri"/>
        </w:rPr>
        <w:t xml:space="preserve"> admission and initial enrollment, throughout course completion and milestone exam passage</w:t>
      </w:r>
      <w:r w:rsidR="00D430F3">
        <w:rPr>
          <w:rFonts w:ascii="Calibri" w:hAnsi="Calibri"/>
        </w:rPr>
        <w:t>,</w:t>
      </w:r>
      <w:r w:rsidR="00873D0E" w:rsidRPr="00834BBC">
        <w:rPr>
          <w:rFonts w:ascii="Calibri" w:hAnsi="Calibri"/>
        </w:rPr>
        <w:t xml:space="preserve"> and finally as </w:t>
      </w:r>
      <w:r w:rsidR="003958FE">
        <w:rPr>
          <w:rFonts w:ascii="Calibri" w:hAnsi="Calibri"/>
        </w:rPr>
        <w:t>graduation approaches</w:t>
      </w:r>
      <w:r w:rsidR="001369BF">
        <w:rPr>
          <w:rFonts w:ascii="Calibri" w:hAnsi="Calibri"/>
        </w:rPr>
        <w:t xml:space="preserve"> and all final program requirements must be met.</w:t>
      </w:r>
    </w:p>
    <w:p w:rsidR="009D5E15" w:rsidRDefault="009D5E15" w:rsidP="00873D0E">
      <w:pPr>
        <w:autoSpaceDE w:val="0"/>
        <w:autoSpaceDN w:val="0"/>
        <w:adjustRightInd w:val="0"/>
        <w:rPr>
          <w:rFonts w:ascii="Calibri" w:hAnsi="Calibri"/>
        </w:rPr>
      </w:pPr>
    </w:p>
    <w:p w:rsidR="00873D0E" w:rsidRDefault="001B294A" w:rsidP="00B438A4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Calibri" w:hAnsi="Calibri"/>
        </w:rPr>
      </w:pPr>
      <w:r>
        <w:rPr>
          <w:rFonts w:ascii="Calibri" w:hAnsi="Calibri"/>
        </w:rPr>
        <w:t>Student Services staff members work collaboratively with</w:t>
      </w:r>
      <w:r w:rsidR="00C17C6E">
        <w:rPr>
          <w:rFonts w:ascii="Calibri" w:hAnsi="Calibri"/>
        </w:rPr>
        <w:t xml:space="preserve"> instructors,</w:t>
      </w:r>
      <w:r>
        <w:rPr>
          <w:rFonts w:ascii="Calibri" w:hAnsi="Calibri"/>
        </w:rPr>
        <w:t xml:space="preserve"> </w:t>
      </w:r>
      <w:r w:rsidR="00746CE9">
        <w:rPr>
          <w:rFonts w:ascii="Calibri" w:hAnsi="Calibri"/>
        </w:rPr>
        <w:t xml:space="preserve">faculty </w:t>
      </w:r>
      <w:r>
        <w:rPr>
          <w:rFonts w:ascii="Calibri" w:hAnsi="Calibri"/>
        </w:rPr>
        <w:t>academic advisors</w:t>
      </w:r>
      <w:r w:rsidR="00746CE9">
        <w:rPr>
          <w:rFonts w:ascii="Calibri" w:hAnsi="Calibri"/>
        </w:rPr>
        <w:t xml:space="preserve">, University and </w:t>
      </w:r>
      <w:r w:rsidR="002533ED">
        <w:rPr>
          <w:rFonts w:ascii="Calibri" w:hAnsi="Calibri"/>
        </w:rPr>
        <w:t>Pitt Public Health</w:t>
      </w:r>
      <w:r w:rsidR="00746CE9">
        <w:rPr>
          <w:rFonts w:ascii="Calibri" w:hAnsi="Calibri"/>
        </w:rPr>
        <w:t xml:space="preserve"> staff</w:t>
      </w:r>
      <w:r>
        <w:rPr>
          <w:rFonts w:ascii="Calibri" w:hAnsi="Calibri"/>
        </w:rPr>
        <w:t xml:space="preserve"> and essay/thesis/dissertation committee members to ensure students have the information they need to </w:t>
      </w:r>
      <w:r w:rsidR="00C17C6E">
        <w:rPr>
          <w:rFonts w:ascii="Calibri" w:hAnsi="Calibri"/>
        </w:rPr>
        <w:t>navigate successfully through our degree programs.  Their primary duties include:</w:t>
      </w:r>
    </w:p>
    <w:p w:rsidR="00C17C6E" w:rsidRDefault="00C17C6E" w:rsidP="00C17C6E">
      <w:pPr>
        <w:autoSpaceDE w:val="0"/>
        <w:autoSpaceDN w:val="0"/>
        <w:adjustRightInd w:val="0"/>
        <w:ind w:left="360"/>
        <w:rPr>
          <w:rFonts w:ascii="Calibri" w:hAnsi="Calibri"/>
        </w:rPr>
      </w:pPr>
    </w:p>
    <w:p w:rsidR="00C17C6E" w:rsidRDefault="00C8588E" w:rsidP="00AF4995">
      <w:pPr>
        <w:numPr>
          <w:ilvl w:val="1"/>
          <w:numId w:val="3"/>
        </w:numPr>
        <w:autoSpaceDE w:val="0"/>
        <w:autoSpaceDN w:val="0"/>
        <w:adjustRightInd w:val="0"/>
        <w:ind w:left="720"/>
        <w:rPr>
          <w:rFonts w:ascii="Calibri" w:hAnsi="Calibri"/>
        </w:rPr>
      </w:pPr>
      <w:r>
        <w:rPr>
          <w:rFonts w:ascii="Calibri" w:hAnsi="Calibri"/>
        </w:rPr>
        <w:t xml:space="preserve">Coordination of </w:t>
      </w:r>
      <w:r w:rsidR="002533ED">
        <w:rPr>
          <w:rFonts w:ascii="Calibri" w:hAnsi="Calibri"/>
        </w:rPr>
        <w:t>Pitt Public Health</w:t>
      </w:r>
      <w:r>
        <w:rPr>
          <w:rFonts w:ascii="Calibri" w:hAnsi="Calibri"/>
        </w:rPr>
        <w:t xml:space="preserve"> and departmental special events</w:t>
      </w:r>
      <w:r w:rsidR="00D430F3">
        <w:rPr>
          <w:rFonts w:ascii="Calibri" w:hAnsi="Calibri"/>
        </w:rPr>
        <w:t xml:space="preserve"> for applicants and students</w:t>
      </w:r>
      <w:r w:rsidR="002533ED">
        <w:rPr>
          <w:rFonts w:ascii="Calibri" w:hAnsi="Calibri"/>
        </w:rPr>
        <w:t>.</w:t>
      </w:r>
    </w:p>
    <w:p w:rsidR="005641D0" w:rsidRDefault="005641D0" w:rsidP="00AF4995">
      <w:pPr>
        <w:numPr>
          <w:ilvl w:val="1"/>
          <w:numId w:val="3"/>
        </w:numPr>
        <w:autoSpaceDE w:val="0"/>
        <w:autoSpaceDN w:val="0"/>
        <w:adjustRightInd w:val="0"/>
        <w:ind w:left="720"/>
        <w:rPr>
          <w:rFonts w:ascii="Calibri" w:hAnsi="Calibri"/>
        </w:rPr>
      </w:pPr>
      <w:r>
        <w:rPr>
          <w:rFonts w:ascii="Calibri" w:hAnsi="Calibri"/>
        </w:rPr>
        <w:t>Coordination of the UPMC Career Connections program for MPH or MS students.</w:t>
      </w:r>
    </w:p>
    <w:p w:rsidR="006B4B99" w:rsidRDefault="006B4B99" w:rsidP="00AF4995">
      <w:pPr>
        <w:numPr>
          <w:ilvl w:val="1"/>
          <w:numId w:val="3"/>
        </w:numPr>
        <w:autoSpaceDE w:val="0"/>
        <w:autoSpaceDN w:val="0"/>
        <w:adjustRightInd w:val="0"/>
        <w:ind w:left="720"/>
        <w:rPr>
          <w:rFonts w:ascii="Calibri" w:hAnsi="Calibri"/>
        </w:rPr>
      </w:pPr>
      <w:r>
        <w:rPr>
          <w:rFonts w:ascii="Calibri" w:hAnsi="Calibri"/>
        </w:rPr>
        <w:t>Approval of faculty committee composition for all Epidemiology students conducting research (MPH essays, MS theses, DrPH/PhD dissertations). Lori Smith is responsible for these approvals on behalf of the department.</w:t>
      </w:r>
    </w:p>
    <w:p w:rsidR="00746CE9" w:rsidRDefault="00746CE9" w:rsidP="00AF4995">
      <w:pPr>
        <w:numPr>
          <w:ilvl w:val="1"/>
          <w:numId w:val="3"/>
        </w:numPr>
        <w:autoSpaceDE w:val="0"/>
        <w:autoSpaceDN w:val="0"/>
        <w:adjustRightInd w:val="0"/>
        <w:ind w:left="720"/>
        <w:rPr>
          <w:rFonts w:ascii="Calibri" w:hAnsi="Calibri"/>
        </w:rPr>
      </w:pPr>
      <w:r>
        <w:rPr>
          <w:rFonts w:ascii="Calibri" w:hAnsi="Calibri"/>
        </w:rPr>
        <w:t>New student recruitment</w:t>
      </w:r>
      <w:r w:rsidR="002533ED">
        <w:rPr>
          <w:rFonts w:ascii="Calibri" w:hAnsi="Calibri"/>
        </w:rPr>
        <w:t>.</w:t>
      </w:r>
    </w:p>
    <w:p w:rsidR="00C8588E" w:rsidRDefault="00D430F3" w:rsidP="00AF4995">
      <w:pPr>
        <w:numPr>
          <w:ilvl w:val="1"/>
          <w:numId w:val="3"/>
        </w:numPr>
        <w:autoSpaceDE w:val="0"/>
        <w:autoSpaceDN w:val="0"/>
        <w:adjustRightInd w:val="0"/>
        <w:ind w:left="720"/>
        <w:rPr>
          <w:rFonts w:ascii="Calibri" w:hAnsi="Calibri"/>
        </w:rPr>
      </w:pPr>
      <w:r>
        <w:rPr>
          <w:rFonts w:ascii="Calibri" w:hAnsi="Calibri"/>
        </w:rPr>
        <w:t>Graduation readiness review (in conjunction with academic advisors)</w:t>
      </w:r>
    </w:p>
    <w:p w:rsidR="00D430F3" w:rsidRDefault="00D430F3" w:rsidP="00AF4995">
      <w:pPr>
        <w:numPr>
          <w:ilvl w:val="1"/>
          <w:numId w:val="3"/>
        </w:numPr>
        <w:autoSpaceDE w:val="0"/>
        <w:autoSpaceDN w:val="0"/>
        <w:adjustRightInd w:val="0"/>
        <w:ind w:left="720"/>
        <w:rPr>
          <w:rFonts w:ascii="Calibri" w:hAnsi="Calibri"/>
        </w:rPr>
      </w:pPr>
      <w:r>
        <w:rPr>
          <w:rFonts w:ascii="Calibri" w:hAnsi="Calibri"/>
        </w:rPr>
        <w:t>Student grievance</w:t>
      </w:r>
      <w:r w:rsidR="00257093">
        <w:rPr>
          <w:rFonts w:ascii="Calibri" w:hAnsi="Calibri"/>
        </w:rPr>
        <w:t xml:space="preserve"> and problem</w:t>
      </w:r>
      <w:r>
        <w:rPr>
          <w:rFonts w:ascii="Calibri" w:hAnsi="Calibri"/>
        </w:rPr>
        <w:t xml:space="preserve"> resolution (in conjunction with faculty</w:t>
      </w:r>
      <w:r w:rsidR="0060743A">
        <w:rPr>
          <w:rFonts w:ascii="Calibri" w:hAnsi="Calibri"/>
        </w:rPr>
        <w:t xml:space="preserve"> and the Student-Faculty Liaison Committee</w:t>
      </w:r>
      <w:r w:rsidR="003344FD">
        <w:rPr>
          <w:rFonts w:ascii="Calibri" w:hAnsi="Calibri"/>
        </w:rPr>
        <w:t>.  Grievances should be presented to Lori Smith, if students wish to involve the Epidemiology Student Services Office staff.</w:t>
      </w:r>
    </w:p>
    <w:p w:rsidR="00D430F3" w:rsidRDefault="00D430F3" w:rsidP="00AF4995">
      <w:pPr>
        <w:numPr>
          <w:ilvl w:val="1"/>
          <w:numId w:val="3"/>
        </w:numPr>
        <w:autoSpaceDE w:val="0"/>
        <w:autoSpaceDN w:val="0"/>
        <w:adjustRightInd w:val="0"/>
        <w:ind w:left="720"/>
        <w:rPr>
          <w:rFonts w:ascii="Calibri" w:hAnsi="Calibri"/>
        </w:rPr>
      </w:pPr>
      <w:r>
        <w:rPr>
          <w:rFonts w:ascii="Calibri" w:hAnsi="Calibri"/>
        </w:rPr>
        <w:t>Maintenance of student</w:t>
      </w:r>
      <w:r w:rsidR="00432E57">
        <w:rPr>
          <w:rFonts w:ascii="Calibri" w:hAnsi="Calibri"/>
        </w:rPr>
        <w:t xml:space="preserve"> departmental</w:t>
      </w:r>
      <w:r>
        <w:rPr>
          <w:rFonts w:ascii="Calibri" w:hAnsi="Calibri"/>
        </w:rPr>
        <w:t xml:space="preserve"> files and student-related departmental data</w:t>
      </w:r>
      <w:r w:rsidR="00432E57">
        <w:rPr>
          <w:rFonts w:ascii="Calibri" w:hAnsi="Calibri"/>
        </w:rPr>
        <w:t>base</w:t>
      </w:r>
    </w:p>
    <w:p w:rsidR="00432E57" w:rsidRDefault="00432E57" w:rsidP="00AF4995">
      <w:pPr>
        <w:numPr>
          <w:ilvl w:val="1"/>
          <w:numId w:val="3"/>
        </w:numPr>
        <w:autoSpaceDE w:val="0"/>
        <w:autoSpaceDN w:val="0"/>
        <w:adjustRightInd w:val="0"/>
        <w:ind w:left="720"/>
        <w:rPr>
          <w:rFonts w:ascii="Calibri" w:hAnsi="Calibri"/>
        </w:rPr>
      </w:pPr>
      <w:r>
        <w:rPr>
          <w:rFonts w:ascii="Calibri" w:hAnsi="Calibri"/>
        </w:rPr>
        <w:t xml:space="preserve">Responding </w:t>
      </w:r>
      <w:r w:rsidR="005A34E3">
        <w:rPr>
          <w:rFonts w:ascii="Calibri" w:hAnsi="Calibri"/>
        </w:rPr>
        <w:t xml:space="preserve">to applicant, </w:t>
      </w:r>
      <w:r>
        <w:rPr>
          <w:rFonts w:ascii="Calibri" w:hAnsi="Calibri"/>
        </w:rPr>
        <w:t>student</w:t>
      </w:r>
      <w:r w:rsidR="005A34E3">
        <w:rPr>
          <w:rFonts w:ascii="Calibri" w:hAnsi="Calibri"/>
        </w:rPr>
        <w:t xml:space="preserve"> and faculty</w:t>
      </w:r>
      <w:r>
        <w:rPr>
          <w:rFonts w:ascii="Calibri" w:hAnsi="Calibri"/>
        </w:rPr>
        <w:t xml:space="preserve"> polic</w:t>
      </w:r>
      <w:r w:rsidR="005A34E3">
        <w:rPr>
          <w:rFonts w:ascii="Calibri" w:hAnsi="Calibri"/>
        </w:rPr>
        <w:t xml:space="preserve">y and procedural inquiries </w:t>
      </w:r>
      <w:r>
        <w:rPr>
          <w:rFonts w:ascii="Calibri" w:hAnsi="Calibri"/>
        </w:rPr>
        <w:t>received via phone, e-mail</w:t>
      </w:r>
      <w:r w:rsidR="00987BB3">
        <w:rPr>
          <w:rFonts w:ascii="Calibri" w:hAnsi="Calibri"/>
        </w:rPr>
        <w:t>, W</w:t>
      </w:r>
      <w:r w:rsidR="001C33EA">
        <w:rPr>
          <w:rFonts w:ascii="Calibri" w:hAnsi="Calibri"/>
        </w:rPr>
        <w:t>eb</w:t>
      </w:r>
      <w:r w:rsidR="00987BB3">
        <w:rPr>
          <w:rFonts w:ascii="Calibri" w:hAnsi="Calibri"/>
        </w:rPr>
        <w:t xml:space="preserve"> </w:t>
      </w:r>
      <w:r w:rsidR="001C33EA">
        <w:rPr>
          <w:rFonts w:ascii="Calibri" w:hAnsi="Calibri"/>
        </w:rPr>
        <w:t>site Help Center</w:t>
      </w:r>
      <w:r>
        <w:rPr>
          <w:rFonts w:ascii="Calibri" w:hAnsi="Calibri"/>
        </w:rPr>
        <w:t xml:space="preserve"> and</w:t>
      </w:r>
      <w:r w:rsidR="001C33EA">
        <w:rPr>
          <w:rFonts w:ascii="Calibri" w:hAnsi="Calibri"/>
        </w:rPr>
        <w:t xml:space="preserve"> </w:t>
      </w:r>
      <w:r w:rsidR="00AB65AA">
        <w:rPr>
          <w:rFonts w:ascii="Calibri" w:hAnsi="Calibri"/>
        </w:rPr>
        <w:t xml:space="preserve">office visits </w:t>
      </w:r>
    </w:p>
    <w:p w:rsidR="00432E57" w:rsidRDefault="00432E57" w:rsidP="00AF4995">
      <w:pPr>
        <w:numPr>
          <w:ilvl w:val="1"/>
          <w:numId w:val="3"/>
        </w:numPr>
        <w:autoSpaceDE w:val="0"/>
        <w:autoSpaceDN w:val="0"/>
        <w:adjustRightInd w:val="0"/>
        <w:ind w:left="720"/>
        <w:rPr>
          <w:rFonts w:ascii="Calibri" w:hAnsi="Calibri"/>
        </w:rPr>
      </w:pPr>
      <w:r w:rsidRPr="00432E57">
        <w:rPr>
          <w:rFonts w:ascii="Calibri" w:hAnsi="Calibri"/>
        </w:rPr>
        <w:t>Correspondence</w:t>
      </w:r>
      <w:r w:rsidR="00F40D39" w:rsidRPr="00432E57">
        <w:rPr>
          <w:rFonts w:ascii="Calibri" w:hAnsi="Calibri"/>
        </w:rPr>
        <w:t xml:space="preserve"> with students</w:t>
      </w:r>
      <w:r>
        <w:rPr>
          <w:rFonts w:ascii="Calibri" w:hAnsi="Calibri"/>
        </w:rPr>
        <w:t xml:space="preserve"> and faculty</w:t>
      </w:r>
      <w:r w:rsidR="00F40D39" w:rsidRPr="00432E57">
        <w:rPr>
          <w:rFonts w:ascii="Calibri" w:hAnsi="Calibri"/>
        </w:rPr>
        <w:t xml:space="preserve"> via </w:t>
      </w:r>
      <w:r w:rsidR="005A34E3">
        <w:rPr>
          <w:rFonts w:ascii="Calibri" w:hAnsi="Calibri"/>
        </w:rPr>
        <w:t xml:space="preserve">ongoing </w:t>
      </w:r>
      <w:r w:rsidR="00F40D39" w:rsidRPr="00432E57">
        <w:rPr>
          <w:rFonts w:ascii="Calibri" w:hAnsi="Calibri"/>
        </w:rPr>
        <w:t>policy updates, e-newsletters,</w:t>
      </w:r>
      <w:r w:rsidR="001C33EA">
        <w:rPr>
          <w:rFonts w:ascii="Calibri" w:hAnsi="Calibri"/>
        </w:rPr>
        <w:t xml:space="preserve"> </w:t>
      </w:r>
      <w:r w:rsidR="00F40D39" w:rsidRPr="00432E57">
        <w:rPr>
          <w:rFonts w:ascii="Calibri" w:hAnsi="Calibri"/>
        </w:rPr>
        <w:t xml:space="preserve">operational </w:t>
      </w:r>
      <w:r w:rsidRPr="00432E57">
        <w:rPr>
          <w:rFonts w:ascii="Calibri" w:hAnsi="Calibri"/>
        </w:rPr>
        <w:t>p</w:t>
      </w:r>
      <w:r w:rsidR="00AB65AA">
        <w:rPr>
          <w:rFonts w:ascii="Calibri" w:hAnsi="Calibri"/>
        </w:rPr>
        <w:t>rocedural announcements and reminders</w:t>
      </w:r>
      <w:r w:rsidRPr="00432E57">
        <w:rPr>
          <w:rFonts w:ascii="Calibri" w:hAnsi="Calibri"/>
        </w:rPr>
        <w:t xml:space="preserve"> </w:t>
      </w:r>
    </w:p>
    <w:p w:rsidR="00AB65AA" w:rsidRDefault="0060743A" w:rsidP="00AF4995">
      <w:pPr>
        <w:numPr>
          <w:ilvl w:val="1"/>
          <w:numId w:val="3"/>
        </w:numPr>
        <w:autoSpaceDE w:val="0"/>
        <w:autoSpaceDN w:val="0"/>
        <w:adjustRightInd w:val="0"/>
        <w:ind w:left="720"/>
        <w:rPr>
          <w:rFonts w:ascii="Calibri" w:hAnsi="Calibri"/>
        </w:rPr>
      </w:pPr>
      <w:r>
        <w:rPr>
          <w:rFonts w:ascii="Calibri" w:hAnsi="Calibri"/>
        </w:rPr>
        <w:t>Central o</w:t>
      </w:r>
      <w:r w:rsidR="00AB65AA">
        <w:rPr>
          <w:rFonts w:ascii="Calibri" w:hAnsi="Calibri"/>
        </w:rPr>
        <w:t xml:space="preserve">versight of </w:t>
      </w:r>
      <w:r>
        <w:rPr>
          <w:rFonts w:ascii="Calibri" w:hAnsi="Calibri"/>
        </w:rPr>
        <w:t xml:space="preserve">the departmental </w:t>
      </w:r>
      <w:r w:rsidR="00AB65AA">
        <w:rPr>
          <w:rFonts w:ascii="Calibri" w:hAnsi="Calibri"/>
        </w:rPr>
        <w:t>student grade submission process</w:t>
      </w:r>
    </w:p>
    <w:p w:rsidR="00432E57" w:rsidRDefault="00432E57" w:rsidP="00AF4995">
      <w:pPr>
        <w:numPr>
          <w:ilvl w:val="1"/>
          <w:numId w:val="3"/>
        </w:numPr>
        <w:autoSpaceDE w:val="0"/>
        <w:autoSpaceDN w:val="0"/>
        <w:adjustRightInd w:val="0"/>
        <w:ind w:left="720"/>
        <w:rPr>
          <w:rFonts w:ascii="Calibri" w:hAnsi="Calibri"/>
        </w:rPr>
      </w:pPr>
      <w:r w:rsidRPr="00432E57">
        <w:rPr>
          <w:rFonts w:ascii="Calibri" w:hAnsi="Calibri"/>
        </w:rPr>
        <w:t>Communication with applicants</w:t>
      </w:r>
      <w:r w:rsidR="00C17386">
        <w:rPr>
          <w:rFonts w:ascii="Calibri" w:hAnsi="Calibri"/>
        </w:rPr>
        <w:t xml:space="preserve"> and Epidemiology Admissions Committee</w:t>
      </w:r>
      <w:r w:rsidRPr="00432E57">
        <w:rPr>
          <w:rFonts w:ascii="Calibri" w:hAnsi="Calibri"/>
        </w:rPr>
        <w:t xml:space="preserve"> / presentation of applications to </w:t>
      </w:r>
      <w:r w:rsidR="00C17386">
        <w:rPr>
          <w:rFonts w:ascii="Calibri" w:hAnsi="Calibri"/>
        </w:rPr>
        <w:t>c</w:t>
      </w:r>
      <w:r w:rsidRPr="00432E57">
        <w:rPr>
          <w:rFonts w:ascii="Calibri" w:hAnsi="Calibri"/>
        </w:rPr>
        <w:t>ommittee</w:t>
      </w:r>
    </w:p>
    <w:p w:rsidR="00AB65AA" w:rsidRPr="00432E57" w:rsidRDefault="00AB65AA" w:rsidP="00AF4995">
      <w:pPr>
        <w:numPr>
          <w:ilvl w:val="1"/>
          <w:numId w:val="3"/>
        </w:numPr>
        <w:autoSpaceDE w:val="0"/>
        <w:autoSpaceDN w:val="0"/>
        <w:adjustRightInd w:val="0"/>
        <w:ind w:left="720"/>
        <w:rPr>
          <w:rFonts w:ascii="Calibri" w:hAnsi="Calibri"/>
        </w:rPr>
      </w:pPr>
      <w:r>
        <w:rPr>
          <w:rFonts w:ascii="Calibri" w:hAnsi="Calibri"/>
        </w:rPr>
        <w:t>Maintenance of departmental course schedule matrix</w:t>
      </w:r>
    </w:p>
    <w:p w:rsidR="00432E57" w:rsidRDefault="005A34E3" w:rsidP="00AF4995">
      <w:pPr>
        <w:numPr>
          <w:ilvl w:val="1"/>
          <w:numId w:val="3"/>
        </w:numPr>
        <w:autoSpaceDE w:val="0"/>
        <w:autoSpaceDN w:val="0"/>
        <w:adjustRightInd w:val="0"/>
        <w:ind w:left="720"/>
        <w:rPr>
          <w:rFonts w:ascii="Calibri" w:hAnsi="Calibri"/>
        </w:rPr>
      </w:pPr>
      <w:r>
        <w:rPr>
          <w:rFonts w:ascii="Calibri" w:hAnsi="Calibri"/>
        </w:rPr>
        <w:t xml:space="preserve">Participation in departmental student recruitment efforts  </w:t>
      </w:r>
    </w:p>
    <w:p w:rsidR="00432E57" w:rsidRDefault="00432E57" w:rsidP="00AF4995">
      <w:pPr>
        <w:numPr>
          <w:ilvl w:val="1"/>
          <w:numId w:val="3"/>
        </w:numPr>
        <w:autoSpaceDE w:val="0"/>
        <w:autoSpaceDN w:val="0"/>
        <w:adjustRightInd w:val="0"/>
        <w:ind w:left="720"/>
        <w:rPr>
          <w:rFonts w:ascii="Calibri" w:hAnsi="Calibri"/>
        </w:rPr>
      </w:pPr>
      <w:r>
        <w:rPr>
          <w:rFonts w:ascii="Calibri" w:hAnsi="Calibri"/>
        </w:rPr>
        <w:t>Editing</w:t>
      </w:r>
      <w:r w:rsidR="00A11D07">
        <w:rPr>
          <w:rFonts w:ascii="Calibri" w:hAnsi="Calibri"/>
        </w:rPr>
        <w:t xml:space="preserve"> and design</w:t>
      </w:r>
      <w:r>
        <w:rPr>
          <w:rFonts w:ascii="Calibri" w:hAnsi="Calibri"/>
        </w:rPr>
        <w:t xml:space="preserve"> </w:t>
      </w:r>
      <w:r w:rsidR="005A34E3">
        <w:rPr>
          <w:rFonts w:ascii="Calibri" w:hAnsi="Calibri"/>
        </w:rPr>
        <w:t xml:space="preserve">of </w:t>
      </w:r>
      <w:r>
        <w:rPr>
          <w:rFonts w:ascii="Calibri" w:hAnsi="Calibri"/>
        </w:rPr>
        <w:t>departmental website</w:t>
      </w:r>
      <w:r w:rsidR="005A34E3">
        <w:rPr>
          <w:rFonts w:ascii="Calibri" w:hAnsi="Calibri"/>
        </w:rPr>
        <w:t xml:space="preserve"> content</w:t>
      </w:r>
    </w:p>
    <w:p w:rsidR="009856DB" w:rsidRPr="003958FE" w:rsidRDefault="005A34E3" w:rsidP="00AF4995">
      <w:pPr>
        <w:numPr>
          <w:ilvl w:val="1"/>
          <w:numId w:val="3"/>
        </w:numPr>
        <w:autoSpaceDE w:val="0"/>
        <w:autoSpaceDN w:val="0"/>
        <w:adjustRightInd w:val="0"/>
        <w:ind w:left="720"/>
        <w:rPr>
          <w:rFonts w:ascii="Calibri" w:hAnsi="Calibri"/>
        </w:rPr>
      </w:pPr>
      <w:r>
        <w:rPr>
          <w:rFonts w:ascii="Calibri" w:hAnsi="Calibri"/>
        </w:rPr>
        <w:t xml:space="preserve">Acting as department liaisons to GSPH Student Affairs </w:t>
      </w:r>
      <w:r w:rsidR="0060743A">
        <w:rPr>
          <w:rFonts w:ascii="Calibri" w:hAnsi="Calibri"/>
        </w:rPr>
        <w:t>to assist with design and facilitation of school-wide initiatives</w:t>
      </w:r>
      <w:r w:rsidR="00746CE9">
        <w:rPr>
          <w:rFonts w:ascii="Calibri" w:hAnsi="Calibri"/>
        </w:rPr>
        <w:t>, coordinate student admissions process</w:t>
      </w:r>
      <w:r w:rsidR="0060743A">
        <w:rPr>
          <w:rFonts w:ascii="Calibri" w:hAnsi="Calibri"/>
        </w:rPr>
        <w:t xml:space="preserve"> and </w:t>
      </w:r>
      <w:r w:rsidR="003344FD">
        <w:rPr>
          <w:rFonts w:ascii="Calibri" w:hAnsi="Calibri"/>
        </w:rPr>
        <w:t xml:space="preserve">organize </w:t>
      </w:r>
      <w:r w:rsidR="00746CE9">
        <w:rPr>
          <w:rFonts w:ascii="Calibri" w:hAnsi="Calibri"/>
        </w:rPr>
        <w:t xml:space="preserve">student related </w:t>
      </w:r>
      <w:r w:rsidR="0060743A">
        <w:rPr>
          <w:rFonts w:ascii="Calibri" w:hAnsi="Calibri"/>
        </w:rPr>
        <w:t>events.</w:t>
      </w:r>
    </w:p>
    <w:p w:rsidR="009856DB" w:rsidRDefault="009856DB" w:rsidP="00B438A4">
      <w:pPr>
        <w:autoSpaceDE w:val="0"/>
        <w:autoSpaceDN w:val="0"/>
        <w:adjustRightInd w:val="0"/>
        <w:ind w:left="720" w:hanging="270"/>
        <w:rPr>
          <w:rFonts w:ascii="Calibri" w:hAnsi="Calibri"/>
        </w:rPr>
      </w:pPr>
    </w:p>
    <w:p w:rsidR="00186AAB" w:rsidRDefault="00186AAB" w:rsidP="00AF4995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Calibri" w:hAnsi="Calibri"/>
        </w:rPr>
      </w:pPr>
      <w:r>
        <w:rPr>
          <w:rFonts w:ascii="Calibri" w:hAnsi="Calibri"/>
        </w:rPr>
        <w:t>Student Services staff members include:</w:t>
      </w:r>
    </w:p>
    <w:p w:rsidR="009856DB" w:rsidRDefault="009856DB" w:rsidP="009856DB">
      <w:pPr>
        <w:autoSpaceDE w:val="0"/>
        <w:autoSpaceDN w:val="0"/>
        <w:adjustRightInd w:val="0"/>
        <w:ind w:left="360"/>
        <w:rPr>
          <w:rFonts w:ascii="Calibri" w:hAnsi="Calibri"/>
        </w:rPr>
      </w:pPr>
    </w:p>
    <w:p w:rsidR="009856DB" w:rsidRPr="00D72889" w:rsidRDefault="009856DB" w:rsidP="00AF4995">
      <w:pPr>
        <w:numPr>
          <w:ilvl w:val="1"/>
          <w:numId w:val="3"/>
        </w:numPr>
        <w:autoSpaceDE w:val="0"/>
        <w:autoSpaceDN w:val="0"/>
        <w:adjustRightInd w:val="0"/>
        <w:ind w:left="720"/>
        <w:rPr>
          <w:rFonts w:ascii="Calibri" w:hAnsi="Calibri"/>
          <w:b/>
        </w:rPr>
      </w:pPr>
      <w:r w:rsidRPr="00D72889">
        <w:rPr>
          <w:rFonts w:ascii="Calibri" w:hAnsi="Calibri"/>
          <w:b/>
        </w:rPr>
        <w:t>Lori S. Smith</w:t>
      </w:r>
    </w:p>
    <w:p w:rsidR="002533ED" w:rsidRDefault="009856DB" w:rsidP="00AF4995">
      <w:pPr>
        <w:autoSpaceDE w:val="0"/>
        <w:autoSpaceDN w:val="0"/>
        <w:adjustRightInd w:val="0"/>
        <w:ind w:left="720"/>
        <w:rPr>
          <w:rFonts w:ascii="Calibri" w:hAnsi="Calibri"/>
        </w:rPr>
      </w:pPr>
      <w:r>
        <w:rPr>
          <w:rFonts w:ascii="Calibri" w:hAnsi="Calibri"/>
        </w:rPr>
        <w:t xml:space="preserve">Student </w:t>
      </w:r>
      <w:r w:rsidR="00E164CB">
        <w:rPr>
          <w:rFonts w:ascii="Calibri" w:hAnsi="Calibri"/>
        </w:rPr>
        <w:t>Affairs</w:t>
      </w:r>
      <w:r>
        <w:rPr>
          <w:rFonts w:ascii="Calibri" w:hAnsi="Calibri"/>
        </w:rPr>
        <w:t xml:space="preserve"> </w:t>
      </w:r>
      <w:r w:rsidR="002533ED">
        <w:rPr>
          <w:rFonts w:ascii="Calibri" w:hAnsi="Calibri"/>
        </w:rPr>
        <w:t xml:space="preserve">Manager and </w:t>
      </w:r>
    </w:p>
    <w:p w:rsidR="00186AAB" w:rsidRDefault="0051025A" w:rsidP="00AF4995">
      <w:pPr>
        <w:autoSpaceDE w:val="0"/>
        <w:autoSpaceDN w:val="0"/>
        <w:adjustRightInd w:val="0"/>
        <w:ind w:left="720"/>
        <w:rPr>
          <w:rFonts w:ascii="Calibri" w:hAnsi="Calibri"/>
        </w:rPr>
      </w:pPr>
      <w:r>
        <w:rPr>
          <w:rFonts w:ascii="Calibri" w:hAnsi="Calibri"/>
        </w:rPr>
        <w:t>Program Administrator</w:t>
      </w:r>
      <w:r w:rsidR="00186AAB">
        <w:rPr>
          <w:rFonts w:ascii="Calibri" w:hAnsi="Calibri"/>
        </w:rPr>
        <w:t xml:space="preserve">   </w:t>
      </w:r>
      <w:r w:rsidR="00B604DC">
        <w:rPr>
          <w:rFonts w:ascii="Calibri" w:hAnsi="Calibri"/>
        </w:rPr>
        <w:t xml:space="preserve"> </w:t>
      </w:r>
      <w:r w:rsidR="002533ED">
        <w:rPr>
          <w:rFonts w:ascii="Calibri" w:hAnsi="Calibri"/>
        </w:rPr>
        <w:tab/>
      </w:r>
      <w:r w:rsidR="002533ED">
        <w:rPr>
          <w:rFonts w:ascii="Calibri" w:hAnsi="Calibri"/>
        </w:rPr>
        <w:tab/>
        <w:t xml:space="preserve">          </w:t>
      </w:r>
      <w:hyperlink r:id="rId25" w:history="1">
        <w:r w:rsidR="00186AAB" w:rsidRPr="00A4122D">
          <w:rPr>
            <w:rStyle w:val="Hyperlink"/>
            <w:rFonts w:ascii="Calibri" w:hAnsi="Calibri"/>
          </w:rPr>
          <w:t>smithl@edc.pitt.edu</w:t>
        </w:r>
      </w:hyperlink>
      <w:r w:rsidR="00186AAB">
        <w:rPr>
          <w:rFonts w:ascii="Calibri" w:hAnsi="Calibri"/>
        </w:rPr>
        <w:tab/>
        <w:t>A537 Crabtree</w:t>
      </w:r>
      <w:r w:rsidR="00D91678">
        <w:rPr>
          <w:rFonts w:ascii="Calibri" w:hAnsi="Calibri"/>
        </w:rPr>
        <w:t xml:space="preserve"> Hall</w:t>
      </w:r>
    </w:p>
    <w:p w:rsidR="009856DB" w:rsidRPr="00D72889" w:rsidRDefault="009856DB" w:rsidP="00AF4995">
      <w:pPr>
        <w:numPr>
          <w:ilvl w:val="1"/>
          <w:numId w:val="3"/>
        </w:numPr>
        <w:autoSpaceDE w:val="0"/>
        <w:autoSpaceDN w:val="0"/>
        <w:adjustRightInd w:val="0"/>
        <w:ind w:left="720"/>
        <w:rPr>
          <w:rFonts w:ascii="Calibri" w:hAnsi="Calibri"/>
          <w:b/>
        </w:rPr>
      </w:pPr>
      <w:r w:rsidRPr="00D72889">
        <w:rPr>
          <w:rFonts w:ascii="Calibri" w:hAnsi="Calibri"/>
          <w:b/>
        </w:rPr>
        <w:t xml:space="preserve">Gwen O’Brien </w:t>
      </w:r>
    </w:p>
    <w:p w:rsidR="0060743A" w:rsidRDefault="00186AAB" w:rsidP="00AF4995">
      <w:pPr>
        <w:autoSpaceDE w:val="0"/>
        <w:autoSpaceDN w:val="0"/>
        <w:adjustRightInd w:val="0"/>
        <w:ind w:left="720"/>
        <w:rPr>
          <w:rFonts w:ascii="Calibri" w:hAnsi="Calibri"/>
        </w:rPr>
      </w:pPr>
      <w:r>
        <w:rPr>
          <w:rFonts w:ascii="Calibri" w:hAnsi="Calibri"/>
        </w:rPr>
        <w:t xml:space="preserve">Student Services Specialist </w:t>
      </w:r>
      <w:r w:rsidR="009856DB">
        <w:rPr>
          <w:rFonts w:ascii="Calibri" w:hAnsi="Calibri"/>
        </w:rPr>
        <w:t xml:space="preserve">    </w:t>
      </w:r>
      <w:r w:rsidR="004A65FD">
        <w:rPr>
          <w:rFonts w:ascii="Calibri" w:hAnsi="Calibri"/>
        </w:rPr>
        <w:t xml:space="preserve">  </w:t>
      </w:r>
      <w:r w:rsidR="0051025A">
        <w:rPr>
          <w:rFonts w:ascii="Calibri" w:hAnsi="Calibri"/>
        </w:rPr>
        <w:t xml:space="preserve">                     </w:t>
      </w:r>
      <w:r w:rsidR="004A65FD">
        <w:rPr>
          <w:rFonts w:ascii="Calibri" w:hAnsi="Calibri"/>
        </w:rPr>
        <w:t xml:space="preserve"> </w:t>
      </w:r>
      <w:hyperlink r:id="rId26" w:history="1">
        <w:r w:rsidRPr="00A4122D">
          <w:rPr>
            <w:rStyle w:val="Hyperlink"/>
            <w:rFonts w:ascii="Calibri" w:hAnsi="Calibri"/>
          </w:rPr>
          <w:t>obrieng@edc.pitt.edu</w:t>
        </w:r>
      </w:hyperlink>
      <w:r>
        <w:rPr>
          <w:rFonts w:ascii="Calibri" w:hAnsi="Calibri"/>
        </w:rPr>
        <w:tab/>
      </w:r>
      <w:r w:rsidR="0051025A">
        <w:rPr>
          <w:rFonts w:ascii="Calibri" w:hAnsi="Calibri"/>
        </w:rPr>
        <w:t xml:space="preserve"> A</w:t>
      </w:r>
      <w:r>
        <w:rPr>
          <w:rFonts w:ascii="Calibri" w:hAnsi="Calibri"/>
        </w:rPr>
        <w:t>536 Crabtre</w:t>
      </w:r>
      <w:r w:rsidR="009856DB">
        <w:rPr>
          <w:rFonts w:ascii="Calibri" w:hAnsi="Calibri"/>
        </w:rPr>
        <w:t>e</w:t>
      </w:r>
      <w:r w:rsidR="00D91678">
        <w:rPr>
          <w:rFonts w:ascii="Calibri" w:hAnsi="Calibri"/>
        </w:rPr>
        <w:t xml:space="preserve"> Hall</w:t>
      </w:r>
    </w:p>
    <w:p w:rsidR="00B604DC" w:rsidRPr="00255BDC" w:rsidRDefault="0051025A" w:rsidP="00255BDC">
      <w:pPr>
        <w:numPr>
          <w:ilvl w:val="1"/>
          <w:numId w:val="3"/>
        </w:numPr>
        <w:autoSpaceDE w:val="0"/>
        <w:autoSpaceDN w:val="0"/>
        <w:adjustRightInd w:val="0"/>
        <w:ind w:left="720"/>
        <w:rPr>
          <w:rFonts w:ascii="Calibri" w:hAnsi="Calibri"/>
        </w:rPr>
      </w:pPr>
      <w:r w:rsidRPr="0051025A">
        <w:rPr>
          <w:rFonts w:ascii="Calibri" w:hAnsi="Calibri"/>
          <w:b/>
        </w:rPr>
        <w:t>Lindsay Flinn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br/>
        <w:t>Stud</w:t>
      </w:r>
      <w:r w:rsidR="00943D01">
        <w:rPr>
          <w:rFonts w:ascii="Calibri" w:hAnsi="Calibri"/>
        </w:rPr>
        <w:t>e</w:t>
      </w:r>
      <w:r>
        <w:rPr>
          <w:rFonts w:ascii="Calibri" w:hAnsi="Calibri"/>
        </w:rPr>
        <w:t>nt Services Specialist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  <w:hyperlink r:id="rId27" w:history="1">
        <w:r w:rsidRPr="00EF705A">
          <w:rPr>
            <w:rStyle w:val="Hyperlink"/>
            <w:rFonts w:ascii="Calibri" w:hAnsi="Calibri"/>
          </w:rPr>
          <w:t>flinnl@edc.pitt.edu</w:t>
        </w:r>
      </w:hyperlink>
      <w:r>
        <w:rPr>
          <w:rFonts w:ascii="Calibri" w:hAnsi="Calibri"/>
        </w:rPr>
        <w:tab/>
        <w:t>A536 Crabtree Hall</w:t>
      </w:r>
      <w:r w:rsidR="003F694F">
        <w:rPr>
          <w:rFonts w:ascii="Calibri" w:hAnsi="Calibri"/>
        </w:rPr>
        <w:br/>
      </w:r>
    </w:p>
    <w:p w:rsidR="00B126F2" w:rsidRPr="00D72889" w:rsidRDefault="00B126F2" w:rsidP="00056454">
      <w:pPr>
        <w:rPr>
          <w:rFonts w:ascii="Calibri" w:hAnsi="Calibri" w:cs="Arial"/>
          <w:b/>
          <w:color w:val="943634"/>
          <w:sz w:val="28"/>
          <w:szCs w:val="28"/>
          <w:u w:val="single"/>
        </w:rPr>
      </w:pPr>
      <w:r w:rsidRPr="00D72889">
        <w:rPr>
          <w:rFonts w:ascii="Calibri" w:hAnsi="Calibri" w:cs="Arial"/>
          <w:b/>
          <w:color w:val="943634"/>
          <w:sz w:val="28"/>
          <w:szCs w:val="28"/>
          <w:u w:val="single"/>
        </w:rPr>
        <w:t>Epidemiology administrative staff</w:t>
      </w:r>
    </w:p>
    <w:p w:rsidR="00C96770" w:rsidRPr="00B126F2" w:rsidRDefault="00C96770" w:rsidP="00C96770">
      <w:pPr>
        <w:rPr>
          <w:rFonts w:ascii="Calibri" w:hAnsi="Calibri" w:cs="Arial"/>
          <w:b/>
          <w:sz w:val="28"/>
          <w:szCs w:val="28"/>
          <w:u w:val="single"/>
        </w:rPr>
      </w:pPr>
    </w:p>
    <w:p w:rsidR="00B126F2" w:rsidRPr="006F4C23" w:rsidRDefault="00C96770" w:rsidP="00D72889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Calibri" w:hAnsi="Calibri"/>
        </w:rPr>
      </w:pPr>
      <w:r w:rsidRPr="006F4C23">
        <w:rPr>
          <w:rFonts w:ascii="Calibri" w:hAnsi="Calibri"/>
        </w:rPr>
        <w:t xml:space="preserve">The </w:t>
      </w:r>
      <w:r w:rsidR="0060743A" w:rsidRPr="006F4C23">
        <w:rPr>
          <w:rFonts w:ascii="Calibri" w:hAnsi="Calibri"/>
        </w:rPr>
        <w:t>Department of Epidemiology</w:t>
      </w:r>
      <w:r w:rsidR="00B126F2" w:rsidRPr="006F4C23">
        <w:rPr>
          <w:rFonts w:ascii="Calibri" w:hAnsi="Calibri"/>
        </w:rPr>
        <w:t xml:space="preserve"> administrative staff is </w:t>
      </w:r>
      <w:r w:rsidRPr="006F4C23">
        <w:rPr>
          <w:rFonts w:ascii="Calibri" w:hAnsi="Calibri"/>
        </w:rPr>
        <w:t>supervised</w:t>
      </w:r>
      <w:r w:rsidR="00B126F2" w:rsidRPr="006F4C23">
        <w:rPr>
          <w:rFonts w:ascii="Calibri" w:hAnsi="Calibri"/>
        </w:rPr>
        <w:t xml:space="preserve"> by Linda Deluco.</w:t>
      </w:r>
      <w:r w:rsidR="002B0AD6" w:rsidRPr="006F4C23">
        <w:rPr>
          <w:rFonts w:ascii="Calibri" w:hAnsi="Calibri"/>
        </w:rPr>
        <w:t xml:space="preserve">  </w:t>
      </w:r>
      <w:r w:rsidR="006B1A43">
        <w:rPr>
          <w:rFonts w:ascii="Calibri" w:hAnsi="Calibri"/>
        </w:rPr>
        <w:t>See the department</w:t>
      </w:r>
      <w:r w:rsidR="002B0AD6" w:rsidRPr="006F4C23">
        <w:rPr>
          <w:rFonts w:ascii="Calibri" w:hAnsi="Calibri"/>
        </w:rPr>
        <w:t xml:space="preserve"> website </w:t>
      </w:r>
      <w:r w:rsidR="006B1A43">
        <w:rPr>
          <w:rFonts w:ascii="Calibri" w:hAnsi="Calibri"/>
        </w:rPr>
        <w:t>for a list of</w:t>
      </w:r>
      <w:r w:rsidR="002B0AD6" w:rsidRPr="006F4C23">
        <w:rPr>
          <w:rFonts w:ascii="Calibri" w:hAnsi="Calibri"/>
        </w:rPr>
        <w:t xml:space="preserve"> members a</w:t>
      </w:r>
      <w:r w:rsidR="0084213F">
        <w:rPr>
          <w:rFonts w:ascii="Calibri" w:hAnsi="Calibri"/>
        </w:rPr>
        <w:t>nd summaries of individual</w:t>
      </w:r>
      <w:r w:rsidR="002B0AD6" w:rsidRPr="006F4C23">
        <w:rPr>
          <w:rFonts w:ascii="Calibri" w:hAnsi="Calibri"/>
        </w:rPr>
        <w:t xml:space="preserve"> responsibilities.</w:t>
      </w:r>
      <w:r w:rsidR="00B126F2" w:rsidRPr="006F4C23">
        <w:rPr>
          <w:rFonts w:ascii="Calibri" w:hAnsi="Calibri"/>
        </w:rPr>
        <w:t xml:space="preserve">  Linda and her staff are responsible for:</w:t>
      </w:r>
    </w:p>
    <w:p w:rsidR="00C96770" w:rsidRDefault="00C96770" w:rsidP="00447F36">
      <w:pPr>
        <w:rPr>
          <w:rFonts w:ascii="Calibri" w:hAnsi="Calibri" w:cs="Arial"/>
        </w:rPr>
      </w:pPr>
    </w:p>
    <w:p w:rsidR="00B126F2" w:rsidRPr="00C96770" w:rsidRDefault="00C96770" w:rsidP="00D72889">
      <w:pPr>
        <w:numPr>
          <w:ilvl w:val="0"/>
          <w:numId w:val="6"/>
        </w:numPr>
        <w:ind w:left="720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</w:rPr>
        <w:t>Grant management activities</w:t>
      </w:r>
    </w:p>
    <w:p w:rsidR="00C96770" w:rsidRPr="00C96770" w:rsidRDefault="00C96770" w:rsidP="00D72889">
      <w:pPr>
        <w:numPr>
          <w:ilvl w:val="0"/>
          <w:numId w:val="6"/>
        </w:numPr>
        <w:ind w:left="720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</w:rPr>
        <w:t>Contract administration</w:t>
      </w:r>
    </w:p>
    <w:p w:rsidR="00C96770" w:rsidRPr="00C96770" w:rsidRDefault="00C96770" w:rsidP="00D72889">
      <w:pPr>
        <w:numPr>
          <w:ilvl w:val="0"/>
          <w:numId w:val="6"/>
        </w:numPr>
        <w:ind w:left="720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</w:rPr>
        <w:t>Departmental salary distribution</w:t>
      </w:r>
    </w:p>
    <w:p w:rsidR="00C96770" w:rsidRPr="00C96770" w:rsidRDefault="00C96770" w:rsidP="00D72889">
      <w:pPr>
        <w:numPr>
          <w:ilvl w:val="0"/>
          <w:numId w:val="6"/>
        </w:numPr>
        <w:ind w:left="720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</w:rPr>
        <w:t>Preparation and processing of all departmental research proposals and applications</w:t>
      </w:r>
    </w:p>
    <w:p w:rsidR="00C96770" w:rsidRPr="00C96770" w:rsidRDefault="00C96770" w:rsidP="00D72889">
      <w:pPr>
        <w:numPr>
          <w:ilvl w:val="0"/>
          <w:numId w:val="6"/>
        </w:numPr>
        <w:ind w:left="720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</w:rPr>
        <w:t>Monitoring of account expenditures to ensure compli</w:t>
      </w:r>
      <w:r w:rsidR="00D72889">
        <w:rPr>
          <w:rFonts w:ascii="Calibri" w:hAnsi="Calibri" w:cs="Arial"/>
        </w:rPr>
        <w:t xml:space="preserve">ance with University and agency </w:t>
      </w:r>
      <w:r>
        <w:rPr>
          <w:rFonts w:ascii="Calibri" w:hAnsi="Calibri" w:cs="Arial"/>
        </w:rPr>
        <w:t>policies and procedures</w:t>
      </w:r>
    </w:p>
    <w:p w:rsidR="00C96770" w:rsidRPr="00C96770" w:rsidRDefault="00C96770" w:rsidP="00D72889">
      <w:pPr>
        <w:numPr>
          <w:ilvl w:val="0"/>
          <w:numId w:val="6"/>
        </w:numPr>
        <w:ind w:left="720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</w:rPr>
        <w:t>Preparation of grant proposal budgets</w:t>
      </w:r>
    </w:p>
    <w:p w:rsidR="00C96770" w:rsidRPr="00C96770" w:rsidRDefault="00C96770" w:rsidP="00D72889">
      <w:pPr>
        <w:numPr>
          <w:ilvl w:val="0"/>
          <w:numId w:val="6"/>
        </w:numPr>
        <w:ind w:left="720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</w:rPr>
        <w:t>Maintenance of database for research proposals and special projects</w:t>
      </w:r>
    </w:p>
    <w:p w:rsidR="00C96770" w:rsidRPr="00C96770" w:rsidRDefault="00C96770" w:rsidP="00D72889">
      <w:pPr>
        <w:numPr>
          <w:ilvl w:val="0"/>
          <w:numId w:val="6"/>
        </w:numPr>
        <w:ind w:left="720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</w:rPr>
        <w:t>Human resources management for the department</w:t>
      </w:r>
    </w:p>
    <w:p w:rsidR="00C96770" w:rsidRPr="00C96770" w:rsidRDefault="00C96770" w:rsidP="00D72889">
      <w:pPr>
        <w:numPr>
          <w:ilvl w:val="0"/>
          <w:numId w:val="6"/>
        </w:numPr>
        <w:ind w:left="720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</w:rPr>
        <w:t>Assistance with proposal development</w:t>
      </w:r>
    </w:p>
    <w:p w:rsidR="00C96770" w:rsidRPr="00C96770" w:rsidRDefault="00C96770" w:rsidP="00D72889">
      <w:pPr>
        <w:numPr>
          <w:ilvl w:val="0"/>
          <w:numId w:val="6"/>
        </w:numPr>
        <w:ind w:left="720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</w:rPr>
        <w:t>Faculty recruitment</w:t>
      </w:r>
    </w:p>
    <w:p w:rsidR="00C96770" w:rsidRPr="00186AAB" w:rsidRDefault="00C96770" w:rsidP="00D72889">
      <w:pPr>
        <w:numPr>
          <w:ilvl w:val="0"/>
          <w:numId w:val="6"/>
        </w:numPr>
        <w:ind w:left="720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</w:rPr>
        <w:t>Departmental facilities management</w:t>
      </w:r>
    </w:p>
    <w:p w:rsidR="00186AAB" w:rsidRDefault="00186AAB" w:rsidP="002F6A01">
      <w:pPr>
        <w:tabs>
          <w:tab w:val="left" w:pos="1080"/>
        </w:tabs>
        <w:rPr>
          <w:rFonts w:ascii="Calibri" w:hAnsi="Calibri" w:cs="Arial"/>
        </w:rPr>
      </w:pPr>
    </w:p>
    <w:p w:rsidR="00186AAB" w:rsidRPr="00943D01" w:rsidRDefault="00186AAB" w:rsidP="00D72889">
      <w:pPr>
        <w:numPr>
          <w:ilvl w:val="0"/>
          <w:numId w:val="3"/>
        </w:numPr>
        <w:ind w:left="360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</w:rPr>
        <w:t xml:space="preserve">Linda Deluco may be contacted at </w:t>
      </w:r>
      <w:hyperlink r:id="rId28" w:history="1">
        <w:r w:rsidR="009804AE" w:rsidRPr="00A4122D">
          <w:rPr>
            <w:rStyle w:val="Hyperlink"/>
            <w:rFonts w:ascii="Calibri" w:hAnsi="Calibri" w:cs="Arial"/>
          </w:rPr>
          <w:t>deluco@edc.pitt.edu</w:t>
        </w:r>
      </w:hyperlink>
      <w:r w:rsidR="009804AE">
        <w:rPr>
          <w:rFonts w:ascii="Calibri" w:hAnsi="Calibri" w:cs="Arial"/>
        </w:rPr>
        <w:t>.  Her office is located in A516 Crabtree.</w:t>
      </w:r>
      <w:r w:rsidR="00067B98">
        <w:rPr>
          <w:rFonts w:ascii="Calibri" w:hAnsi="Calibri" w:cs="Arial"/>
        </w:rPr>
        <w:t xml:space="preserve">  A complete listing of the Epidemiology administrative staff is available on the Department of Epidemiology </w:t>
      </w:r>
      <w:hyperlink r:id="rId29" w:history="1">
        <w:r w:rsidR="00067B98" w:rsidRPr="00067B98">
          <w:rPr>
            <w:rStyle w:val="Hyperlink"/>
            <w:rFonts w:ascii="Calibri" w:hAnsi="Calibri" w:cs="Arial"/>
          </w:rPr>
          <w:t>website</w:t>
        </w:r>
      </w:hyperlink>
      <w:r w:rsidR="00067B98">
        <w:rPr>
          <w:rFonts w:ascii="Calibri" w:hAnsi="Calibri" w:cs="Arial"/>
        </w:rPr>
        <w:t>.</w:t>
      </w:r>
    </w:p>
    <w:p w:rsidR="00943D01" w:rsidRPr="00C96770" w:rsidRDefault="00943D01" w:rsidP="00943D01">
      <w:pPr>
        <w:ind w:left="360"/>
        <w:rPr>
          <w:rFonts w:ascii="Calibri" w:hAnsi="Calibri" w:cs="Arial"/>
          <w:b/>
          <w:sz w:val="28"/>
          <w:szCs w:val="28"/>
          <w:u w:val="single"/>
        </w:rPr>
      </w:pPr>
    </w:p>
    <w:p w:rsidR="00C96770" w:rsidRDefault="00C96770" w:rsidP="00C96770">
      <w:pPr>
        <w:rPr>
          <w:rFonts w:ascii="Calibri" w:hAnsi="Calibri" w:cs="Arial"/>
        </w:rPr>
      </w:pPr>
    </w:p>
    <w:p w:rsidR="00C96770" w:rsidRPr="00312DEE" w:rsidRDefault="00C96770" w:rsidP="00447F36">
      <w:pPr>
        <w:rPr>
          <w:rFonts w:ascii="Calibri" w:hAnsi="Calibri" w:cs="Arial"/>
          <w:b/>
          <w:color w:val="943634"/>
          <w:u w:val="single"/>
        </w:rPr>
      </w:pPr>
      <w:r w:rsidRPr="00312DEE">
        <w:rPr>
          <w:rFonts w:ascii="Calibri" w:hAnsi="Calibri" w:cs="Arial"/>
          <w:b/>
          <w:color w:val="943634"/>
          <w:sz w:val="28"/>
          <w:szCs w:val="28"/>
          <w:u w:val="single"/>
        </w:rPr>
        <w:t>Epidemiology Data Center (EDC) staff</w:t>
      </w:r>
    </w:p>
    <w:p w:rsidR="00447F36" w:rsidRDefault="00447F36" w:rsidP="00447F36">
      <w:pPr>
        <w:rPr>
          <w:rFonts w:ascii="Calibri" w:hAnsi="Calibri" w:cs="Arial"/>
          <w:b/>
          <w:u w:val="single"/>
        </w:rPr>
      </w:pPr>
    </w:p>
    <w:p w:rsidR="00447F36" w:rsidRPr="008C69FA" w:rsidRDefault="00447F36" w:rsidP="00312DEE">
      <w:pPr>
        <w:numPr>
          <w:ilvl w:val="0"/>
          <w:numId w:val="3"/>
        </w:numPr>
        <w:ind w:left="360"/>
        <w:rPr>
          <w:rFonts w:ascii="Calibri" w:hAnsi="Calibri" w:cs="Arial"/>
          <w:b/>
          <w:u w:val="single"/>
        </w:rPr>
      </w:pPr>
      <w:r>
        <w:rPr>
          <w:rFonts w:ascii="Calibri" w:hAnsi="Calibri" w:cs="Arial"/>
        </w:rPr>
        <w:t xml:space="preserve">Faculty </w:t>
      </w:r>
      <w:r w:rsidR="00F73867">
        <w:rPr>
          <w:rFonts w:ascii="Calibri" w:hAnsi="Calibri" w:cs="Arial"/>
        </w:rPr>
        <w:t>should</w:t>
      </w:r>
      <w:r>
        <w:rPr>
          <w:rFonts w:ascii="Calibri" w:hAnsi="Calibri" w:cs="Arial"/>
        </w:rPr>
        <w:t xml:space="preserve"> correspond with EDC staff members </w:t>
      </w:r>
      <w:r w:rsidR="004E390E">
        <w:rPr>
          <w:rFonts w:ascii="Calibri" w:hAnsi="Calibri" w:cs="Arial"/>
        </w:rPr>
        <w:t>concerning</w:t>
      </w:r>
      <w:r>
        <w:rPr>
          <w:rFonts w:ascii="Calibri" w:hAnsi="Calibri" w:cs="Arial"/>
        </w:rPr>
        <w:t xml:space="preserve"> the following:</w:t>
      </w:r>
    </w:p>
    <w:p w:rsidR="008C69FA" w:rsidRPr="00447F36" w:rsidRDefault="008C69FA" w:rsidP="008C69FA">
      <w:pPr>
        <w:rPr>
          <w:rFonts w:ascii="Calibri" w:hAnsi="Calibri" w:cs="Arial"/>
          <w:b/>
          <w:u w:val="single"/>
        </w:rPr>
      </w:pPr>
    </w:p>
    <w:p w:rsidR="00447F36" w:rsidRPr="00AB152D" w:rsidRDefault="008C69FA" w:rsidP="00312DEE">
      <w:pPr>
        <w:numPr>
          <w:ilvl w:val="0"/>
          <w:numId w:val="9"/>
        </w:numPr>
        <w:ind w:left="720"/>
        <w:rPr>
          <w:rFonts w:ascii="Calibri" w:hAnsi="Calibri" w:cs="Arial"/>
          <w:b/>
          <w:u w:val="single"/>
        </w:rPr>
      </w:pPr>
      <w:r>
        <w:rPr>
          <w:rFonts w:ascii="Calibri" w:hAnsi="Calibri" w:cs="Arial"/>
        </w:rPr>
        <w:t xml:space="preserve">Request technical </w:t>
      </w:r>
      <w:r w:rsidR="00493C20">
        <w:rPr>
          <w:rFonts w:ascii="Calibri" w:hAnsi="Calibri" w:cs="Arial"/>
        </w:rPr>
        <w:t>assistance for</w:t>
      </w:r>
      <w:r>
        <w:rPr>
          <w:rFonts w:ascii="Calibri" w:hAnsi="Calibri" w:cs="Arial"/>
        </w:rPr>
        <w:t xml:space="preserve"> computer </w:t>
      </w:r>
      <w:r w:rsidR="00493C20">
        <w:rPr>
          <w:rFonts w:ascii="Calibri" w:hAnsi="Calibri" w:cs="Arial"/>
        </w:rPr>
        <w:t>problems</w:t>
      </w:r>
      <w:r>
        <w:rPr>
          <w:rFonts w:ascii="Calibri" w:hAnsi="Calibri" w:cs="Arial"/>
        </w:rPr>
        <w:t xml:space="preserve"> via submission of Help Desk tickets </w:t>
      </w:r>
    </w:p>
    <w:p w:rsidR="00AB152D" w:rsidRPr="008C69FA" w:rsidRDefault="00AB152D" w:rsidP="00312DEE">
      <w:pPr>
        <w:ind w:left="720" w:hanging="360"/>
        <w:rPr>
          <w:rFonts w:ascii="Calibri" w:hAnsi="Calibri" w:cs="Arial"/>
          <w:b/>
          <w:u w:val="single"/>
        </w:rPr>
      </w:pPr>
    </w:p>
    <w:p w:rsidR="008D3F60" w:rsidRPr="004F4EBA" w:rsidRDefault="008D3F60" w:rsidP="008D3F60">
      <w:pPr>
        <w:rPr>
          <w:rFonts w:ascii="Calibri" w:hAnsi="Calibri" w:cs="Arial"/>
          <w:b/>
          <w:color w:val="943634"/>
          <w:u w:val="single"/>
        </w:rPr>
      </w:pPr>
      <w:hyperlink r:id="rId30" w:history="1">
        <w:r w:rsidR="00943D01">
          <w:rPr>
            <w:rStyle w:val="Hyperlink"/>
            <w:rFonts w:ascii="Calibri" w:hAnsi="Calibri" w:cs="Arial"/>
            <w:b/>
            <w:color w:val="943634"/>
            <w:sz w:val="28"/>
            <w:szCs w:val="28"/>
          </w:rPr>
          <w:t>Pitt Public Health</w:t>
        </w:r>
        <w:r w:rsidRPr="004F4EBA">
          <w:rPr>
            <w:rStyle w:val="Hyperlink"/>
            <w:rFonts w:ascii="Calibri" w:hAnsi="Calibri" w:cs="Arial"/>
            <w:b/>
            <w:color w:val="943634"/>
            <w:sz w:val="28"/>
            <w:szCs w:val="28"/>
          </w:rPr>
          <w:t xml:space="preserve"> Student Affairs and Dean’s Office staff</w:t>
        </w:r>
      </w:hyperlink>
    </w:p>
    <w:p w:rsidR="008D3F60" w:rsidRDefault="008D3F60" w:rsidP="007955C1">
      <w:pPr>
        <w:rPr>
          <w:rFonts w:ascii="Calibri" w:hAnsi="Calibri" w:cs="Arial"/>
          <w:i/>
        </w:rPr>
      </w:pPr>
    </w:p>
    <w:p w:rsidR="004F4EBA" w:rsidRDefault="004F4EBA" w:rsidP="004F4EBA">
      <w:pPr>
        <w:numPr>
          <w:ilvl w:val="0"/>
          <w:numId w:val="12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It is generally recommended that faculty and students attempt to resolve concerns and obtain responses to inquiries at departmental levels before presenting them to </w:t>
      </w:r>
      <w:r w:rsidR="003F694F">
        <w:rPr>
          <w:rFonts w:ascii="Calibri" w:hAnsi="Calibri" w:cs="Arial"/>
        </w:rPr>
        <w:t>the school’s</w:t>
      </w:r>
      <w:r>
        <w:rPr>
          <w:rFonts w:ascii="Calibri" w:hAnsi="Calibri" w:cs="Arial"/>
        </w:rPr>
        <w:t xml:space="preserve"> Student Affairs</w:t>
      </w:r>
      <w:r w:rsidR="003F694F">
        <w:rPr>
          <w:rFonts w:ascii="Calibri" w:hAnsi="Calibri" w:cs="Arial"/>
        </w:rPr>
        <w:t xml:space="preserve"> or</w:t>
      </w:r>
      <w:r w:rsidR="000A7633">
        <w:rPr>
          <w:rFonts w:ascii="Calibri" w:hAnsi="Calibri" w:cs="Arial"/>
        </w:rPr>
        <w:t xml:space="preserve"> Dean’s Office</w:t>
      </w:r>
      <w:r>
        <w:rPr>
          <w:rFonts w:ascii="Calibri" w:hAnsi="Calibri" w:cs="Arial"/>
        </w:rPr>
        <w:t xml:space="preserve"> staff.</w:t>
      </w:r>
    </w:p>
    <w:p w:rsidR="004F4EBA" w:rsidRDefault="004F4EBA" w:rsidP="004F4EBA">
      <w:pPr>
        <w:rPr>
          <w:rFonts w:ascii="Calibri" w:hAnsi="Calibri" w:cs="Arial"/>
        </w:rPr>
      </w:pPr>
    </w:p>
    <w:p w:rsidR="004F4EBA" w:rsidRPr="004F4EBA" w:rsidRDefault="004F4EBA" w:rsidP="004F4EBA">
      <w:pPr>
        <w:numPr>
          <w:ilvl w:val="0"/>
          <w:numId w:val="2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Refer to the </w:t>
      </w:r>
      <w:r w:rsidRPr="004F4EBA">
        <w:rPr>
          <w:rFonts w:ascii="Calibri" w:hAnsi="Calibri" w:cs="Arial"/>
          <w:b/>
        </w:rPr>
        <w:t>New Faculty</w:t>
      </w:r>
      <w:r>
        <w:rPr>
          <w:rFonts w:ascii="Calibri" w:hAnsi="Calibri" w:cs="Arial"/>
        </w:rPr>
        <w:t xml:space="preserve"> section of the Faculty Handbook for a list of </w:t>
      </w:r>
      <w:r w:rsidR="009868C8">
        <w:rPr>
          <w:rFonts w:ascii="Calibri" w:hAnsi="Calibri" w:cs="Arial"/>
        </w:rPr>
        <w:t>departmental informational resources.</w:t>
      </w:r>
    </w:p>
    <w:sectPr w:rsidR="004F4EBA" w:rsidRPr="004F4EBA" w:rsidSect="00186AAB">
      <w:footerReference w:type="default" r:id="rId31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485" w:rsidRDefault="00346485">
      <w:r>
        <w:separator/>
      </w:r>
    </w:p>
  </w:endnote>
  <w:endnote w:type="continuationSeparator" w:id="1">
    <w:p w:rsidR="00346485" w:rsidRDefault="00346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64" w:rsidRDefault="00831D69" w:rsidP="00CB7D64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540"/>
      </w:tabs>
      <w:rPr>
        <w:rFonts w:ascii="Cambria" w:hAnsi="Cambria"/>
      </w:rPr>
    </w:pPr>
    <w:r>
      <w:rPr>
        <w:rFonts w:ascii="Cambria" w:hAnsi="Cambria"/>
      </w:rPr>
      <w:t>April 2013</w:t>
    </w:r>
    <w:r w:rsidR="00CB7D64">
      <w:rPr>
        <w:rFonts w:ascii="Cambria" w:hAnsi="Cambria"/>
      </w:rPr>
      <w:tab/>
      <w:t xml:space="preserve">Page </w:t>
    </w:r>
    <w:fldSimple w:instr=" PAGE   \* MERGEFORMAT ">
      <w:r w:rsidR="004E390E" w:rsidRPr="004E390E">
        <w:rPr>
          <w:rFonts w:ascii="Cambria" w:hAnsi="Cambria"/>
          <w:noProof/>
        </w:rPr>
        <w:t>6</w:t>
      </w:r>
    </w:fldSimple>
  </w:p>
  <w:p w:rsidR="003C1196" w:rsidRDefault="003C11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485" w:rsidRDefault="00346485">
      <w:r>
        <w:separator/>
      </w:r>
    </w:p>
  </w:footnote>
  <w:footnote w:type="continuationSeparator" w:id="1">
    <w:p w:rsidR="00346485" w:rsidRDefault="00346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89.25pt;height:86.25pt" o:bullet="t">
        <v:imagedata r:id="rId1" o:title="D38MCAB1JAHSCAFC6EX2CAVR7QGKCAAZVQTPCABKR92VCAWQ1KGFCA05GN0DCA4VWX7FCAIWTL6PCAONUFBWCAU3O61JCAAAHY0LCA6E8FPGCAXE90CQCAJGLWCECATEWF7PCAULMD3NCAV41LDJCAMCTBLJ"/>
      </v:shape>
    </w:pict>
  </w:numPicBullet>
  <w:abstractNum w:abstractNumId="0">
    <w:nsid w:val="0FD9234F"/>
    <w:multiLevelType w:val="hybridMultilevel"/>
    <w:tmpl w:val="A9D8381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3747B85"/>
    <w:multiLevelType w:val="hybridMultilevel"/>
    <w:tmpl w:val="20EE9368"/>
    <w:lvl w:ilvl="0" w:tplc="8904DE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D1B3D"/>
    <w:multiLevelType w:val="hybridMultilevel"/>
    <w:tmpl w:val="22FC6A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95DFE"/>
    <w:multiLevelType w:val="hybridMultilevel"/>
    <w:tmpl w:val="71DC91D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2D61264E"/>
    <w:multiLevelType w:val="hybridMultilevel"/>
    <w:tmpl w:val="50BA54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FA455AF"/>
    <w:multiLevelType w:val="hybridMultilevel"/>
    <w:tmpl w:val="B540CCBC"/>
    <w:lvl w:ilvl="0" w:tplc="6818FC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23FBE"/>
    <w:multiLevelType w:val="hybridMultilevel"/>
    <w:tmpl w:val="D9CE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96ABE"/>
    <w:multiLevelType w:val="hybridMultilevel"/>
    <w:tmpl w:val="9ABEFE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941AC"/>
    <w:multiLevelType w:val="hybridMultilevel"/>
    <w:tmpl w:val="6ED203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2010D"/>
    <w:multiLevelType w:val="hybridMultilevel"/>
    <w:tmpl w:val="F02A1DB4"/>
    <w:lvl w:ilvl="0" w:tplc="E03026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E2CD8"/>
    <w:multiLevelType w:val="hybridMultilevel"/>
    <w:tmpl w:val="C0028B46"/>
    <w:lvl w:ilvl="0" w:tplc="735AA9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4022F5"/>
    <w:multiLevelType w:val="hybridMultilevel"/>
    <w:tmpl w:val="D4147F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AC6D42"/>
    <w:multiLevelType w:val="hybridMultilevel"/>
    <w:tmpl w:val="1F7AC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D6EE8"/>
    <w:multiLevelType w:val="hybridMultilevel"/>
    <w:tmpl w:val="1C844F9E"/>
    <w:lvl w:ilvl="0" w:tplc="6818FC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919B0"/>
    <w:multiLevelType w:val="hybridMultilevel"/>
    <w:tmpl w:val="6A58419A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44E67D34"/>
    <w:multiLevelType w:val="hybridMultilevel"/>
    <w:tmpl w:val="1DBAD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51BC7"/>
    <w:multiLevelType w:val="hybridMultilevel"/>
    <w:tmpl w:val="8C483C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DC70BAF"/>
    <w:multiLevelType w:val="hybridMultilevel"/>
    <w:tmpl w:val="C5341362"/>
    <w:lvl w:ilvl="0" w:tplc="6818FC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B4840"/>
    <w:multiLevelType w:val="hybridMultilevel"/>
    <w:tmpl w:val="8C82EC7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F413FB1"/>
    <w:multiLevelType w:val="hybridMultilevel"/>
    <w:tmpl w:val="3B44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642BA"/>
    <w:multiLevelType w:val="hybridMultilevel"/>
    <w:tmpl w:val="B90EC542"/>
    <w:lvl w:ilvl="0" w:tplc="007C04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366138"/>
    <w:multiLevelType w:val="hybridMultilevel"/>
    <w:tmpl w:val="E24C3742"/>
    <w:lvl w:ilvl="0" w:tplc="6818FC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84FAB"/>
    <w:multiLevelType w:val="hybridMultilevel"/>
    <w:tmpl w:val="4B6008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A73824"/>
    <w:multiLevelType w:val="hybridMultilevel"/>
    <w:tmpl w:val="E4A87D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D55B3"/>
    <w:multiLevelType w:val="hybridMultilevel"/>
    <w:tmpl w:val="482AF11C"/>
    <w:lvl w:ilvl="0" w:tplc="6818FC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D4336AC"/>
    <w:multiLevelType w:val="hybridMultilevel"/>
    <w:tmpl w:val="67B0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A1423"/>
    <w:multiLevelType w:val="hybridMultilevel"/>
    <w:tmpl w:val="664ABC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26"/>
  </w:num>
  <w:num w:numId="5">
    <w:abstractNumId w:val="20"/>
  </w:num>
  <w:num w:numId="6">
    <w:abstractNumId w:val="10"/>
  </w:num>
  <w:num w:numId="7">
    <w:abstractNumId w:val="8"/>
  </w:num>
  <w:num w:numId="8">
    <w:abstractNumId w:val="11"/>
  </w:num>
  <w:num w:numId="9">
    <w:abstractNumId w:val="22"/>
  </w:num>
  <w:num w:numId="10">
    <w:abstractNumId w:val="0"/>
  </w:num>
  <w:num w:numId="11">
    <w:abstractNumId w:val="14"/>
  </w:num>
  <w:num w:numId="12">
    <w:abstractNumId w:val="2"/>
  </w:num>
  <w:num w:numId="13">
    <w:abstractNumId w:val="15"/>
  </w:num>
  <w:num w:numId="14">
    <w:abstractNumId w:val="25"/>
  </w:num>
  <w:num w:numId="15">
    <w:abstractNumId w:val="23"/>
  </w:num>
  <w:num w:numId="16">
    <w:abstractNumId w:val="6"/>
  </w:num>
  <w:num w:numId="17">
    <w:abstractNumId w:val="12"/>
  </w:num>
  <w:num w:numId="18">
    <w:abstractNumId w:val="4"/>
  </w:num>
  <w:num w:numId="19">
    <w:abstractNumId w:val="19"/>
  </w:num>
  <w:num w:numId="20">
    <w:abstractNumId w:val="3"/>
  </w:num>
  <w:num w:numId="21">
    <w:abstractNumId w:val="16"/>
  </w:num>
  <w:num w:numId="22">
    <w:abstractNumId w:val="7"/>
  </w:num>
  <w:num w:numId="23">
    <w:abstractNumId w:val="9"/>
  </w:num>
  <w:num w:numId="24">
    <w:abstractNumId w:val="21"/>
  </w:num>
  <w:num w:numId="25">
    <w:abstractNumId w:val="5"/>
  </w:num>
  <w:num w:numId="26">
    <w:abstractNumId w:val="24"/>
  </w:num>
  <w:num w:numId="27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CD7"/>
    <w:rsid w:val="00002EF4"/>
    <w:rsid w:val="00004C1E"/>
    <w:rsid w:val="00007B2C"/>
    <w:rsid w:val="00014656"/>
    <w:rsid w:val="0001641D"/>
    <w:rsid w:val="00023912"/>
    <w:rsid w:val="00024013"/>
    <w:rsid w:val="00025616"/>
    <w:rsid w:val="00025FF3"/>
    <w:rsid w:val="0003092E"/>
    <w:rsid w:val="0003105E"/>
    <w:rsid w:val="000337F0"/>
    <w:rsid w:val="000364E9"/>
    <w:rsid w:val="000374F5"/>
    <w:rsid w:val="00042381"/>
    <w:rsid w:val="00046403"/>
    <w:rsid w:val="000464A6"/>
    <w:rsid w:val="00046E0D"/>
    <w:rsid w:val="00050C2D"/>
    <w:rsid w:val="00052158"/>
    <w:rsid w:val="00054600"/>
    <w:rsid w:val="00056047"/>
    <w:rsid w:val="00056454"/>
    <w:rsid w:val="00056DCC"/>
    <w:rsid w:val="00057AAA"/>
    <w:rsid w:val="000652FA"/>
    <w:rsid w:val="00067B98"/>
    <w:rsid w:val="000712C6"/>
    <w:rsid w:val="00077F61"/>
    <w:rsid w:val="00080994"/>
    <w:rsid w:val="00081901"/>
    <w:rsid w:val="000863B9"/>
    <w:rsid w:val="00086595"/>
    <w:rsid w:val="0009607B"/>
    <w:rsid w:val="000A1952"/>
    <w:rsid w:val="000A21C3"/>
    <w:rsid w:val="000A7633"/>
    <w:rsid w:val="000B2985"/>
    <w:rsid w:val="000B2DB1"/>
    <w:rsid w:val="000B2E21"/>
    <w:rsid w:val="000B46BF"/>
    <w:rsid w:val="000B4769"/>
    <w:rsid w:val="000B60AD"/>
    <w:rsid w:val="000B7068"/>
    <w:rsid w:val="000C01E4"/>
    <w:rsid w:val="000C65CA"/>
    <w:rsid w:val="000D0F01"/>
    <w:rsid w:val="000D2D17"/>
    <w:rsid w:val="000E07D6"/>
    <w:rsid w:val="000F2851"/>
    <w:rsid w:val="000F31DB"/>
    <w:rsid w:val="000F49EB"/>
    <w:rsid w:val="000F734A"/>
    <w:rsid w:val="000F7EDE"/>
    <w:rsid w:val="00106826"/>
    <w:rsid w:val="00107034"/>
    <w:rsid w:val="00107EAC"/>
    <w:rsid w:val="00110901"/>
    <w:rsid w:val="00112927"/>
    <w:rsid w:val="001147D8"/>
    <w:rsid w:val="00121010"/>
    <w:rsid w:val="00123205"/>
    <w:rsid w:val="00124092"/>
    <w:rsid w:val="00125DF5"/>
    <w:rsid w:val="00126B1D"/>
    <w:rsid w:val="0012766D"/>
    <w:rsid w:val="001303A4"/>
    <w:rsid w:val="0013097F"/>
    <w:rsid w:val="00133886"/>
    <w:rsid w:val="00133EB1"/>
    <w:rsid w:val="00134BE2"/>
    <w:rsid w:val="00135468"/>
    <w:rsid w:val="001369BF"/>
    <w:rsid w:val="00142312"/>
    <w:rsid w:val="00143AFA"/>
    <w:rsid w:val="00145C89"/>
    <w:rsid w:val="00152200"/>
    <w:rsid w:val="001617B9"/>
    <w:rsid w:val="00164C8A"/>
    <w:rsid w:val="00172085"/>
    <w:rsid w:val="0017755C"/>
    <w:rsid w:val="00182316"/>
    <w:rsid w:val="00183895"/>
    <w:rsid w:val="001855B2"/>
    <w:rsid w:val="00186AAB"/>
    <w:rsid w:val="00190C8F"/>
    <w:rsid w:val="00193521"/>
    <w:rsid w:val="00193720"/>
    <w:rsid w:val="001A1580"/>
    <w:rsid w:val="001A3CEC"/>
    <w:rsid w:val="001A7758"/>
    <w:rsid w:val="001B294A"/>
    <w:rsid w:val="001B4523"/>
    <w:rsid w:val="001B61D0"/>
    <w:rsid w:val="001C33EA"/>
    <w:rsid w:val="001C3BFA"/>
    <w:rsid w:val="001C5977"/>
    <w:rsid w:val="001C59B4"/>
    <w:rsid w:val="001C5E4A"/>
    <w:rsid w:val="001D1E87"/>
    <w:rsid w:val="001D301E"/>
    <w:rsid w:val="001D4775"/>
    <w:rsid w:val="001D53BE"/>
    <w:rsid w:val="001D7024"/>
    <w:rsid w:val="001E3FAA"/>
    <w:rsid w:val="001E5D68"/>
    <w:rsid w:val="001F0AAD"/>
    <w:rsid w:val="001F2DBA"/>
    <w:rsid w:val="001F7E92"/>
    <w:rsid w:val="00200D76"/>
    <w:rsid w:val="002017FA"/>
    <w:rsid w:val="00201FDB"/>
    <w:rsid w:val="002043B8"/>
    <w:rsid w:val="00206E4B"/>
    <w:rsid w:val="00222213"/>
    <w:rsid w:val="0022414B"/>
    <w:rsid w:val="00233E85"/>
    <w:rsid w:val="00234145"/>
    <w:rsid w:val="0023757E"/>
    <w:rsid w:val="002421E0"/>
    <w:rsid w:val="00242BAD"/>
    <w:rsid w:val="00251BD9"/>
    <w:rsid w:val="002533ED"/>
    <w:rsid w:val="00255B99"/>
    <w:rsid w:val="00255BDC"/>
    <w:rsid w:val="00257093"/>
    <w:rsid w:val="00257B0F"/>
    <w:rsid w:val="00263318"/>
    <w:rsid w:val="00264372"/>
    <w:rsid w:val="00266F68"/>
    <w:rsid w:val="00267F50"/>
    <w:rsid w:val="00272619"/>
    <w:rsid w:val="0027358E"/>
    <w:rsid w:val="00273B37"/>
    <w:rsid w:val="00273C62"/>
    <w:rsid w:val="0027657B"/>
    <w:rsid w:val="002766B7"/>
    <w:rsid w:val="0028079F"/>
    <w:rsid w:val="00287E7F"/>
    <w:rsid w:val="00293427"/>
    <w:rsid w:val="002975AE"/>
    <w:rsid w:val="002A072A"/>
    <w:rsid w:val="002A217A"/>
    <w:rsid w:val="002A433D"/>
    <w:rsid w:val="002B0AD6"/>
    <w:rsid w:val="002B33B3"/>
    <w:rsid w:val="002B57B5"/>
    <w:rsid w:val="002B5EE8"/>
    <w:rsid w:val="002C0458"/>
    <w:rsid w:val="002C5F59"/>
    <w:rsid w:val="002C72EF"/>
    <w:rsid w:val="002D2153"/>
    <w:rsid w:val="002D4215"/>
    <w:rsid w:val="002D4D10"/>
    <w:rsid w:val="002D740A"/>
    <w:rsid w:val="002E121B"/>
    <w:rsid w:val="002E1D2F"/>
    <w:rsid w:val="002E214D"/>
    <w:rsid w:val="002E2DD7"/>
    <w:rsid w:val="002E6744"/>
    <w:rsid w:val="002F113F"/>
    <w:rsid w:val="002F1ADF"/>
    <w:rsid w:val="002F2B1E"/>
    <w:rsid w:val="002F4155"/>
    <w:rsid w:val="002F6A01"/>
    <w:rsid w:val="002F7470"/>
    <w:rsid w:val="00302486"/>
    <w:rsid w:val="0030361F"/>
    <w:rsid w:val="00311E0C"/>
    <w:rsid w:val="00312DEE"/>
    <w:rsid w:val="00313D81"/>
    <w:rsid w:val="0031596A"/>
    <w:rsid w:val="00317362"/>
    <w:rsid w:val="00324876"/>
    <w:rsid w:val="00331ED4"/>
    <w:rsid w:val="003344FD"/>
    <w:rsid w:val="00335498"/>
    <w:rsid w:val="00336EED"/>
    <w:rsid w:val="00340A9B"/>
    <w:rsid w:val="00342E0A"/>
    <w:rsid w:val="00342E18"/>
    <w:rsid w:val="00342F05"/>
    <w:rsid w:val="003437C7"/>
    <w:rsid w:val="00346485"/>
    <w:rsid w:val="00346728"/>
    <w:rsid w:val="00352336"/>
    <w:rsid w:val="00354A02"/>
    <w:rsid w:val="00354B53"/>
    <w:rsid w:val="00356AE4"/>
    <w:rsid w:val="003575EE"/>
    <w:rsid w:val="0037528F"/>
    <w:rsid w:val="00376C40"/>
    <w:rsid w:val="00376D61"/>
    <w:rsid w:val="00386485"/>
    <w:rsid w:val="003952B5"/>
    <w:rsid w:val="003958FE"/>
    <w:rsid w:val="003A246D"/>
    <w:rsid w:val="003A4FC7"/>
    <w:rsid w:val="003A6B54"/>
    <w:rsid w:val="003B3B7A"/>
    <w:rsid w:val="003C1196"/>
    <w:rsid w:val="003D067A"/>
    <w:rsid w:val="003E54F9"/>
    <w:rsid w:val="003F09DD"/>
    <w:rsid w:val="003F694F"/>
    <w:rsid w:val="0041031E"/>
    <w:rsid w:val="0041140F"/>
    <w:rsid w:val="00412384"/>
    <w:rsid w:val="00414B8A"/>
    <w:rsid w:val="00421004"/>
    <w:rsid w:val="00423144"/>
    <w:rsid w:val="004248E4"/>
    <w:rsid w:val="00432B0C"/>
    <w:rsid w:val="00432E57"/>
    <w:rsid w:val="004443E9"/>
    <w:rsid w:val="00447F36"/>
    <w:rsid w:val="004517C5"/>
    <w:rsid w:val="00455C9C"/>
    <w:rsid w:val="004608B5"/>
    <w:rsid w:val="004634A8"/>
    <w:rsid w:val="0046384E"/>
    <w:rsid w:val="00473636"/>
    <w:rsid w:val="0048072A"/>
    <w:rsid w:val="004859AC"/>
    <w:rsid w:val="004928F9"/>
    <w:rsid w:val="00493C20"/>
    <w:rsid w:val="0049600A"/>
    <w:rsid w:val="004967AB"/>
    <w:rsid w:val="00497B09"/>
    <w:rsid w:val="004A1EDB"/>
    <w:rsid w:val="004A4031"/>
    <w:rsid w:val="004A5C9E"/>
    <w:rsid w:val="004A65FD"/>
    <w:rsid w:val="004A6626"/>
    <w:rsid w:val="004B0A6D"/>
    <w:rsid w:val="004B160F"/>
    <w:rsid w:val="004B2C1D"/>
    <w:rsid w:val="004B3A15"/>
    <w:rsid w:val="004B40C2"/>
    <w:rsid w:val="004C0610"/>
    <w:rsid w:val="004C4A4E"/>
    <w:rsid w:val="004C5F20"/>
    <w:rsid w:val="004D6048"/>
    <w:rsid w:val="004E390E"/>
    <w:rsid w:val="004E4961"/>
    <w:rsid w:val="004E6409"/>
    <w:rsid w:val="004F2F24"/>
    <w:rsid w:val="004F4EBA"/>
    <w:rsid w:val="004F4FC5"/>
    <w:rsid w:val="004F50D3"/>
    <w:rsid w:val="004F5F91"/>
    <w:rsid w:val="004F6416"/>
    <w:rsid w:val="004F7F4C"/>
    <w:rsid w:val="00501733"/>
    <w:rsid w:val="0050222B"/>
    <w:rsid w:val="0051025A"/>
    <w:rsid w:val="005127B9"/>
    <w:rsid w:val="00515008"/>
    <w:rsid w:val="00525E35"/>
    <w:rsid w:val="00526575"/>
    <w:rsid w:val="0053050E"/>
    <w:rsid w:val="00533F8E"/>
    <w:rsid w:val="00542289"/>
    <w:rsid w:val="0054707E"/>
    <w:rsid w:val="005530D0"/>
    <w:rsid w:val="005575F0"/>
    <w:rsid w:val="00563347"/>
    <w:rsid w:val="005641D0"/>
    <w:rsid w:val="00567D3A"/>
    <w:rsid w:val="00582462"/>
    <w:rsid w:val="00584E6D"/>
    <w:rsid w:val="00585B6E"/>
    <w:rsid w:val="00586E1C"/>
    <w:rsid w:val="00590181"/>
    <w:rsid w:val="00592173"/>
    <w:rsid w:val="005940A6"/>
    <w:rsid w:val="005975FE"/>
    <w:rsid w:val="00597A12"/>
    <w:rsid w:val="00597B5E"/>
    <w:rsid w:val="005A19F2"/>
    <w:rsid w:val="005A34E3"/>
    <w:rsid w:val="005A4A6B"/>
    <w:rsid w:val="005B1413"/>
    <w:rsid w:val="005B36E2"/>
    <w:rsid w:val="005B5D49"/>
    <w:rsid w:val="005C0AAE"/>
    <w:rsid w:val="005C0B3F"/>
    <w:rsid w:val="005C0E53"/>
    <w:rsid w:val="005C1C2D"/>
    <w:rsid w:val="005D2613"/>
    <w:rsid w:val="005D68C2"/>
    <w:rsid w:val="005D6B60"/>
    <w:rsid w:val="005E29B7"/>
    <w:rsid w:val="005E350C"/>
    <w:rsid w:val="005E4C9F"/>
    <w:rsid w:val="005F2C6F"/>
    <w:rsid w:val="005F3A7B"/>
    <w:rsid w:val="005F5FE4"/>
    <w:rsid w:val="00602C73"/>
    <w:rsid w:val="00604B57"/>
    <w:rsid w:val="0060743A"/>
    <w:rsid w:val="00610350"/>
    <w:rsid w:val="0061054B"/>
    <w:rsid w:val="00613515"/>
    <w:rsid w:val="00614C50"/>
    <w:rsid w:val="0062105F"/>
    <w:rsid w:val="00624218"/>
    <w:rsid w:val="006258F9"/>
    <w:rsid w:val="006271DA"/>
    <w:rsid w:val="006305F5"/>
    <w:rsid w:val="0063307A"/>
    <w:rsid w:val="00637ABB"/>
    <w:rsid w:val="006403F3"/>
    <w:rsid w:val="00652066"/>
    <w:rsid w:val="00653490"/>
    <w:rsid w:val="00655538"/>
    <w:rsid w:val="006557EE"/>
    <w:rsid w:val="0066032A"/>
    <w:rsid w:val="006604E3"/>
    <w:rsid w:val="00666F93"/>
    <w:rsid w:val="0067131C"/>
    <w:rsid w:val="00671BB7"/>
    <w:rsid w:val="00676635"/>
    <w:rsid w:val="00677AD1"/>
    <w:rsid w:val="00680F8B"/>
    <w:rsid w:val="006838DB"/>
    <w:rsid w:val="006917E5"/>
    <w:rsid w:val="00693639"/>
    <w:rsid w:val="0069574D"/>
    <w:rsid w:val="00695ACC"/>
    <w:rsid w:val="006A42C6"/>
    <w:rsid w:val="006A7453"/>
    <w:rsid w:val="006B1A43"/>
    <w:rsid w:val="006B1DE4"/>
    <w:rsid w:val="006B4B99"/>
    <w:rsid w:val="006B52B8"/>
    <w:rsid w:val="006B5334"/>
    <w:rsid w:val="006C2C2D"/>
    <w:rsid w:val="006C3196"/>
    <w:rsid w:val="006C41A5"/>
    <w:rsid w:val="006C71C4"/>
    <w:rsid w:val="006C788E"/>
    <w:rsid w:val="006D2786"/>
    <w:rsid w:val="006D67F0"/>
    <w:rsid w:val="006D7F1F"/>
    <w:rsid w:val="006E21F5"/>
    <w:rsid w:val="006E24A3"/>
    <w:rsid w:val="006E2AEB"/>
    <w:rsid w:val="006E75BE"/>
    <w:rsid w:val="006F3486"/>
    <w:rsid w:val="006F4C23"/>
    <w:rsid w:val="006F53E0"/>
    <w:rsid w:val="006F69A1"/>
    <w:rsid w:val="00702C63"/>
    <w:rsid w:val="00705F1D"/>
    <w:rsid w:val="00712B31"/>
    <w:rsid w:val="007165E3"/>
    <w:rsid w:val="0072067B"/>
    <w:rsid w:val="00720C83"/>
    <w:rsid w:val="007211B7"/>
    <w:rsid w:val="00733FAB"/>
    <w:rsid w:val="0073494D"/>
    <w:rsid w:val="00734CDD"/>
    <w:rsid w:val="007351CD"/>
    <w:rsid w:val="0073707B"/>
    <w:rsid w:val="00741920"/>
    <w:rsid w:val="00741A2D"/>
    <w:rsid w:val="0074321C"/>
    <w:rsid w:val="00746CE9"/>
    <w:rsid w:val="00750084"/>
    <w:rsid w:val="00751A44"/>
    <w:rsid w:val="007531E8"/>
    <w:rsid w:val="007612A8"/>
    <w:rsid w:val="007640ED"/>
    <w:rsid w:val="0076734C"/>
    <w:rsid w:val="00767A7F"/>
    <w:rsid w:val="00772024"/>
    <w:rsid w:val="00773008"/>
    <w:rsid w:val="007731C3"/>
    <w:rsid w:val="007816AD"/>
    <w:rsid w:val="0078308B"/>
    <w:rsid w:val="007877BF"/>
    <w:rsid w:val="00790196"/>
    <w:rsid w:val="0079267E"/>
    <w:rsid w:val="007935A4"/>
    <w:rsid w:val="007955C1"/>
    <w:rsid w:val="007A0C5E"/>
    <w:rsid w:val="007A1570"/>
    <w:rsid w:val="007A1C8F"/>
    <w:rsid w:val="007B52C5"/>
    <w:rsid w:val="007B5AD7"/>
    <w:rsid w:val="007B615A"/>
    <w:rsid w:val="007B68E5"/>
    <w:rsid w:val="007C761A"/>
    <w:rsid w:val="007D3A50"/>
    <w:rsid w:val="007D5571"/>
    <w:rsid w:val="007D5A4E"/>
    <w:rsid w:val="007D5C42"/>
    <w:rsid w:val="007E05CB"/>
    <w:rsid w:val="007E2D7B"/>
    <w:rsid w:val="007E2DDD"/>
    <w:rsid w:val="007E71E2"/>
    <w:rsid w:val="007F1D3D"/>
    <w:rsid w:val="007F370B"/>
    <w:rsid w:val="007F4C1B"/>
    <w:rsid w:val="007F5F44"/>
    <w:rsid w:val="007F7023"/>
    <w:rsid w:val="008011D5"/>
    <w:rsid w:val="00801300"/>
    <w:rsid w:val="00807B3E"/>
    <w:rsid w:val="008138BE"/>
    <w:rsid w:val="00817579"/>
    <w:rsid w:val="00817DE4"/>
    <w:rsid w:val="00820590"/>
    <w:rsid w:val="00820598"/>
    <w:rsid w:val="00824378"/>
    <w:rsid w:val="00825217"/>
    <w:rsid w:val="00831D69"/>
    <w:rsid w:val="00834BBC"/>
    <w:rsid w:val="00835EA9"/>
    <w:rsid w:val="00840080"/>
    <w:rsid w:val="008418F5"/>
    <w:rsid w:val="0084213F"/>
    <w:rsid w:val="00842683"/>
    <w:rsid w:val="0084320B"/>
    <w:rsid w:val="008503C5"/>
    <w:rsid w:val="00851E14"/>
    <w:rsid w:val="00852273"/>
    <w:rsid w:val="00853A8D"/>
    <w:rsid w:val="008540CA"/>
    <w:rsid w:val="0085579F"/>
    <w:rsid w:val="00862493"/>
    <w:rsid w:val="00863F06"/>
    <w:rsid w:val="00867BED"/>
    <w:rsid w:val="008718F8"/>
    <w:rsid w:val="00872B7D"/>
    <w:rsid w:val="00873D0E"/>
    <w:rsid w:val="00875BFB"/>
    <w:rsid w:val="0087613B"/>
    <w:rsid w:val="00882A89"/>
    <w:rsid w:val="00882F51"/>
    <w:rsid w:val="0088619E"/>
    <w:rsid w:val="00887703"/>
    <w:rsid w:val="00890E89"/>
    <w:rsid w:val="008917C8"/>
    <w:rsid w:val="00891946"/>
    <w:rsid w:val="008929F6"/>
    <w:rsid w:val="0089672B"/>
    <w:rsid w:val="008A2645"/>
    <w:rsid w:val="008A636C"/>
    <w:rsid w:val="008B0406"/>
    <w:rsid w:val="008B1409"/>
    <w:rsid w:val="008B1EDA"/>
    <w:rsid w:val="008B5369"/>
    <w:rsid w:val="008B62DD"/>
    <w:rsid w:val="008B6759"/>
    <w:rsid w:val="008C2630"/>
    <w:rsid w:val="008C4F5D"/>
    <w:rsid w:val="008C5829"/>
    <w:rsid w:val="008C69FA"/>
    <w:rsid w:val="008D1012"/>
    <w:rsid w:val="008D1D05"/>
    <w:rsid w:val="008D3F60"/>
    <w:rsid w:val="008D688A"/>
    <w:rsid w:val="008E03E8"/>
    <w:rsid w:val="008E1615"/>
    <w:rsid w:val="008E1BD8"/>
    <w:rsid w:val="008E28C9"/>
    <w:rsid w:val="008E778A"/>
    <w:rsid w:val="008F1F11"/>
    <w:rsid w:val="00901507"/>
    <w:rsid w:val="009018D7"/>
    <w:rsid w:val="00902099"/>
    <w:rsid w:val="00910627"/>
    <w:rsid w:val="0091228C"/>
    <w:rsid w:val="009169EE"/>
    <w:rsid w:val="00916FB8"/>
    <w:rsid w:val="009243D9"/>
    <w:rsid w:val="00924864"/>
    <w:rsid w:val="00930234"/>
    <w:rsid w:val="00943912"/>
    <w:rsid w:val="00943B60"/>
    <w:rsid w:val="00943D01"/>
    <w:rsid w:val="00946A7F"/>
    <w:rsid w:val="00950FD1"/>
    <w:rsid w:val="00952F00"/>
    <w:rsid w:val="00954ACE"/>
    <w:rsid w:val="009575B2"/>
    <w:rsid w:val="009636B6"/>
    <w:rsid w:val="00971332"/>
    <w:rsid w:val="009804AE"/>
    <w:rsid w:val="00982DC2"/>
    <w:rsid w:val="009856DB"/>
    <w:rsid w:val="009868C8"/>
    <w:rsid w:val="00987BB3"/>
    <w:rsid w:val="0099494E"/>
    <w:rsid w:val="00995B20"/>
    <w:rsid w:val="009963BD"/>
    <w:rsid w:val="009A4A62"/>
    <w:rsid w:val="009A7AE7"/>
    <w:rsid w:val="009B4198"/>
    <w:rsid w:val="009B4A5A"/>
    <w:rsid w:val="009C0003"/>
    <w:rsid w:val="009C691B"/>
    <w:rsid w:val="009C726B"/>
    <w:rsid w:val="009D326B"/>
    <w:rsid w:val="009D5DF4"/>
    <w:rsid w:val="009D5E15"/>
    <w:rsid w:val="009D7045"/>
    <w:rsid w:val="009E20F3"/>
    <w:rsid w:val="009F3241"/>
    <w:rsid w:val="009F3F84"/>
    <w:rsid w:val="009F51ED"/>
    <w:rsid w:val="00A016D2"/>
    <w:rsid w:val="00A038E2"/>
    <w:rsid w:val="00A03996"/>
    <w:rsid w:val="00A04329"/>
    <w:rsid w:val="00A06CAC"/>
    <w:rsid w:val="00A11D07"/>
    <w:rsid w:val="00A1333F"/>
    <w:rsid w:val="00A1500A"/>
    <w:rsid w:val="00A15647"/>
    <w:rsid w:val="00A168BA"/>
    <w:rsid w:val="00A170E8"/>
    <w:rsid w:val="00A209C2"/>
    <w:rsid w:val="00A2540D"/>
    <w:rsid w:val="00A328DF"/>
    <w:rsid w:val="00A33C7E"/>
    <w:rsid w:val="00A34DFE"/>
    <w:rsid w:val="00A36D8D"/>
    <w:rsid w:val="00A36D9A"/>
    <w:rsid w:val="00A37FFB"/>
    <w:rsid w:val="00A522BA"/>
    <w:rsid w:val="00A53682"/>
    <w:rsid w:val="00A53BB8"/>
    <w:rsid w:val="00A54EDD"/>
    <w:rsid w:val="00A5539B"/>
    <w:rsid w:val="00A615DC"/>
    <w:rsid w:val="00A71E42"/>
    <w:rsid w:val="00A73062"/>
    <w:rsid w:val="00A7320C"/>
    <w:rsid w:val="00A8144C"/>
    <w:rsid w:val="00A90178"/>
    <w:rsid w:val="00A929DA"/>
    <w:rsid w:val="00A92D26"/>
    <w:rsid w:val="00AA154A"/>
    <w:rsid w:val="00AA5A0A"/>
    <w:rsid w:val="00AA6370"/>
    <w:rsid w:val="00AA78F6"/>
    <w:rsid w:val="00AA7E47"/>
    <w:rsid w:val="00AB152D"/>
    <w:rsid w:val="00AB306F"/>
    <w:rsid w:val="00AB65AA"/>
    <w:rsid w:val="00AB7E97"/>
    <w:rsid w:val="00AC0819"/>
    <w:rsid w:val="00AD2F76"/>
    <w:rsid w:val="00AD3A20"/>
    <w:rsid w:val="00AD5734"/>
    <w:rsid w:val="00AE4827"/>
    <w:rsid w:val="00AE7255"/>
    <w:rsid w:val="00AF1014"/>
    <w:rsid w:val="00AF2FED"/>
    <w:rsid w:val="00AF407E"/>
    <w:rsid w:val="00AF4995"/>
    <w:rsid w:val="00B042AD"/>
    <w:rsid w:val="00B043AD"/>
    <w:rsid w:val="00B04D11"/>
    <w:rsid w:val="00B07680"/>
    <w:rsid w:val="00B1085E"/>
    <w:rsid w:val="00B126F2"/>
    <w:rsid w:val="00B141BD"/>
    <w:rsid w:val="00B17745"/>
    <w:rsid w:val="00B178FD"/>
    <w:rsid w:val="00B23179"/>
    <w:rsid w:val="00B23799"/>
    <w:rsid w:val="00B23BB7"/>
    <w:rsid w:val="00B24972"/>
    <w:rsid w:val="00B26FF3"/>
    <w:rsid w:val="00B27EC7"/>
    <w:rsid w:val="00B30564"/>
    <w:rsid w:val="00B31A23"/>
    <w:rsid w:val="00B33473"/>
    <w:rsid w:val="00B34087"/>
    <w:rsid w:val="00B35870"/>
    <w:rsid w:val="00B379F2"/>
    <w:rsid w:val="00B4006E"/>
    <w:rsid w:val="00B40B89"/>
    <w:rsid w:val="00B40C41"/>
    <w:rsid w:val="00B438A4"/>
    <w:rsid w:val="00B471DF"/>
    <w:rsid w:val="00B53AF9"/>
    <w:rsid w:val="00B53CAF"/>
    <w:rsid w:val="00B54407"/>
    <w:rsid w:val="00B604DC"/>
    <w:rsid w:val="00B65EE7"/>
    <w:rsid w:val="00B70468"/>
    <w:rsid w:val="00B71906"/>
    <w:rsid w:val="00B7268D"/>
    <w:rsid w:val="00B7462E"/>
    <w:rsid w:val="00B75406"/>
    <w:rsid w:val="00B75A39"/>
    <w:rsid w:val="00B768BF"/>
    <w:rsid w:val="00B873E5"/>
    <w:rsid w:val="00B875C4"/>
    <w:rsid w:val="00B9053E"/>
    <w:rsid w:val="00BA0C3F"/>
    <w:rsid w:val="00BB116A"/>
    <w:rsid w:val="00BB36EC"/>
    <w:rsid w:val="00BB42C0"/>
    <w:rsid w:val="00BB68E0"/>
    <w:rsid w:val="00BB70EF"/>
    <w:rsid w:val="00BC1B26"/>
    <w:rsid w:val="00BC3137"/>
    <w:rsid w:val="00BC3315"/>
    <w:rsid w:val="00BC7DB9"/>
    <w:rsid w:val="00BD3051"/>
    <w:rsid w:val="00BD3AB3"/>
    <w:rsid w:val="00BD4EC9"/>
    <w:rsid w:val="00BD5EB6"/>
    <w:rsid w:val="00BE3859"/>
    <w:rsid w:val="00BE4024"/>
    <w:rsid w:val="00BE6F32"/>
    <w:rsid w:val="00BE742E"/>
    <w:rsid w:val="00BF2047"/>
    <w:rsid w:val="00BF2C2E"/>
    <w:rsid w:val="00BF4130"/>
    <w:rsid w:val="00BF43F0"/>
    <w:rsid w:val="00C00D7E"/>
    <w:rsid w:val="00C0301C"/>
    <w:rsid w:val="00C05588"/>
    <w:rsid w:val="00C065F0"/>
    <w:rsid w:val="00C13CFA"/>
    <w:rsid w:val="00C17386"/>
    <w:rsid w:val="00C17C6E"/>
    <w:rsid w:val="00C17CED"/>
    <w:rsid w:val="00C20225"/>
    <w:rsid w:val="00C21331"/>
    <w:rsid w:val="00C24B01"/>
    <w:rsid w:val="00C26290"/>
    <w:rsid w:val="00C30287"/>
    <w:rsid w:val="00C36E78"/>
    <w:rsid w:val="00C40889"/>
    <w:rsid w:val="00C41AEA"/>
    <w:rsid w:val="00C43A4E"/>
    <w:rsid w:val="00C4624F"/>
    <w:rsid w:val="00C5188B"/>
    <w:rsid w:val="00C52A08"/>
    <w:rsid w:val="00C539E1"/>
    <w:rsid w:val="00C629CC"/>
    <w:rsid w:val="00C72367"/>
    <w:rsid w:val="00C726CB"/>
    <w:rsid w:val="00C840F0"/>
    <w:rsid w:val="00C8435B"/>
    <w:rsid w:val="00C849C3"/>
    <w:rsid w:val="00C85851"/>
    <w:rsid w:val="00C8588E"/>
    <w:rsid w:val="00C8779C"/>
    <w:rsid w:val="00C957EE"/>
    <w:rsid w:val="00C9608D"/>
    <w:rsid w:val="00C96770"/>
    <w:rsid w:val="00CA76EB"/>
    <w:rsid w:val="00CB0694"/>
    <w:rsid w:val="00CB7D64"/>
    <w:rsid w:val="00CC4719"/>
    <w:rsid w:val="00CD5A8D"/>
    <w:rsid w:val="00CE0BBB"/>
    <w:rsid w:val="00CE70BA"/>
    <w:rsid w:val="00CF0369"/>
    <w:rsid w:val="00D01235"/>
    <w:rsid w:val="00D0267C"/>
    <w:rsid w:val="00D07034"/>
    <w:rsid w:val="00D13744"/>
    <w:rsid w:val="00D211AD"/>
    <w:rsid w:val="00D21CBF"/>
    <w:rsid w:val="00D2204F"/>
    <w:rsid w:val="00D268C0"/>
    <w:rsid w:val="00D27725"/>
    <w:rsid w:val="00D32604"/>
    <w:rsid w:val="00D3560C"/>
    <w:rsid w:val="00D37908"/>
    <w:rsid w:val="00D415FD"/>
    <w:rsid w:val="00D4296F"/>
    <w:rsid w:val="00D430F3"/>
    <w:rsid w:val="00D436D9"/>
    <w:rsid w:val="00D5540A"/>
    <w:rsid w:val="00D60211"/>
    <w:rsid w:val="00D61B6A"/>
    <w:rsid w:val="00D66AA7"/>
    <w:rsid w:val="00D71889"/>
    <w:rsid w:val="00D72889"/>
    <w:rsid w:val="00D73AF4"/>
    <w:rsid w:val="00D84BC8"/>
    <w:rsid w:val="00D86014"/>
    <w:rsid w:val="00D86E57"/>
    <w:rsid w:val="00D91678"/>
    <w:rsid w:val="00D95B8C"/>
    <w:rsid w:val="00D969D7"/>
    <w:rsid w:val="00DA0218"/>
    <w:rsid w:val="00DA1EF6"/>
    <w:rsid w:val="00DA5DD6"/>
    <w:rsid w:val="00DB0A72"/>
    <w:rsid w:val="00DB27D5"/>
    <w:rsid w:val="00DB4740"/>
    <w:rsid w:val="00DB4CE7"/>
    <w:rsid w:val="00DC09F3"/>
    <w:rsid w:val="00DC50C4"/>
    <w:rsid w:val="00DC5D6D"/>
    <w:rsid w:val="00DD1ECE"/>
    <w:rsid w:val="00DE4A26"/>
    <w:rsid w:val="00DE5AED"/>
    <w:rsid w:val="00DF05F9"/>
    <w:rsid w:val="00DF1453"/>
    <w:rsid w:val="00DF4E9C"/>
    <w:rsid w:val="00DF5A1F"/>
    <w:rsid w:val="00E003BD"/>
    <w:rsid w:val="00E00859"/>
    <w:rsid w:val="00E0440C"/>
    <w:rsid w:val="00E049DB"/>
    <w:rsid w:val="00E10D85"/>
    <w:rsid w:val="00E134AF"/>
    <w:rsid w:val="00E13CD7"/>
    <w:rsid w:val="00E14973"/>
    <w:rsid w:val="00E14FA1"/>
    <w:rsid w:val="00E164CB"/>
    <w:rsid w:val="00E1681A"/>
    <w:rsid w:val="00E17A1D"/>
    <w:rsid w:val="00E213EE"/>
    <w:rsid w:val="00E21F1B"/>
    <w:rsid w:val="00E22231"/>
    <w:rsid w:val="00E36FB1"/>
    <w:rsid w:val="00E41019"/>
    <w:rsid w:val="00E430CD"/>
    <w:rsid w:val="00E50F0B"/>
    <w:rsid w:val="00E51472"/>
    <w:rsid w:val="00E56103"/>
    <w:rsid w:val="00E60A78"/>
    <w:rsid w:val="00E673B0"/>
    <w:rsid w:val="00E67B5A"/>
    <w:rsid w:val="00E76289"/>
    <w:rsid w:val="00E7677F"/>
    <w:rsid w:val="00E82C47"/>
    <w:rsid w:val="00E8572A"/>
    <w:rsid w:val="00E90845"/>
    <w:rsid w:val="00E9094A"/>
    <w:rsid w:val="00E912EA"/>
    <w:rsid w:val="00EA49F6"/>
    <w:rsid w:val="00EA5543"/>
    <w:rsid w:val="00EB2B61"/>
    <w:rsid w:val="00EC33ED"/>
    <w:rsid w:val="00EC51EB"/>
    <w:rsid w:val="00EC57F7"/>
    <w:rsid w:val="00EC7DC6"/>
    <w:rsid w:val="00ED0B29"/>
    <w:rsid w:val="00ED239B"/>
    <w:rsid w:val="00ED2D35"/>
    <w:rsid w:val="00EE2AAC"/>
    <w:rsid w:val="00EE5172"/>
    <w:rsid w:val="00EF2937"/>
    <w:rsid w:val="00EF4937"/>
    <w:rsid w:val="00EF67ED"/>
    <w:rsid w:val="00F070D5"/>
    <w:rsid w:val="00F11987"/>
    <w:rsid w:val="00F14CAF"/>
    <w:rsid w:val="00F15248"/>
    <w:rsid w:val="00F15FD4"/>
    <w:rsid w:val="00F164B7"/>
    <w:rsid w:val="00F17FB1"/>
    <w:rsid w:val="00F20322"/>
    <w:rsid w:val="00F2076B"/>
    <w:rsid w:val="00F213A0"/>
    <w:rsid w:val="00F23F65"/>
    <w:rsid w:val="00F25FED"/>
    <w:rsid w:val="00F40266"/>
    <w:rsid w:val="00F40D39"/>
    <w:rsid w:val="00F421EF"/>
    <w:rsid w:val="00F51AB7"/>
    <w:rsid w:val="00F54E32"/>
    <w:rsid w:val="00F574D3"/>
    <w:rsid w:val="00F615F5"/>
    <w:rsid w:val="00F61834"/>
    <w:rsid w:val="00F627AB"/>
    <w:rsid w:val="00F700B5"/>
    <w:rsid w:val="00F73867"/>
    <w:rsid w:val="00F85B94"/>
    <w:rsid w:val="00F8633D"/>
    <w:rsid w:val="00F926A2"/>
    <w:rsid w:val="00F97E00"/>
    <w:rsid w:val="00FA0D92"/>
    <w:rsid w:val="00FA57AC"/>
    <w:rsid w:val="00FB2C25"/>
    <w:rsid w:val="00FB79F9"/>
    <w:rsid w:val="00FC4CCD"/>
    <w:rsid w:val="00FC5CAE"/>
    <w:rsid w:val="00FD2D0E"/>
    <w:rsid w:val="00FE0BF4"/>
    <w:rsid w:val="00FE3FA1"/>
    <w:rsid w:val="00FE5423"/>
    <w:rsid w:val="00FE5EB2"/>
    <w:rsid w:val="00FE650D"/>
    <w:rsid w:val="00FF1B9E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81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13CD7"/>
    <w:rPr>
      <w:color w:val="0000FF"/>
      <w:u w:val="single"/>
    </w:rPr>
  </w:style>
  <w:style w:type="table" w:styleId="TableGrid">
    <w:name w:val="Table Grid"/>
    <w:basedOn w:val="TableNormal"/>
    <w:rsid w:val="00E13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1147D8"/>
    <w:rPr>
      <w:color w:val="800080"/>
      <w:u w:val="single"/>
    </w:rPr>
  </w:style>
  <w:style w:type="paragraph" w:styleId="Header">
    <w:name w:val="header"/>
    <w:basedOn w:val="Normal"/>
    <w:rsid w:val="004967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67A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967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C62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17A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7A1D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334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s@pitt.edu" TargetMode="External"/><Relationship Id="rId13" Type="http://schemas.openxmlformats.org/officeDocument/2006/relationships/hyperlink" Target="http://www.epidemiology.pitt.edu/forms.asp" TargetMode="External"/><Relationship Id="rId18" Type="http://schemas.openxmlformats.org/officeDocument/2006/relationships/hyperlink" Target="mailto:smithl@edc.pitt.edu" TargetMode="External"/><Relationship Id="rId26" Type="http://schemas.openxmlformats.org/officeDocument/2006/relationships/hyperlink" Target="mailto:obrieng@edc.pitt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pidemiology.pitt.edu/handbook_FAQFormsAndDocuments.asp" TargetMode="External"/><Relationship Id="rId7" Type="http://schemas.openxmlformats.org/officeDocument/2006/relationships/hyperlink" Target="mailto:brooks@edc.pitt.edu" TargetMode="External"/><Relationship Id="rId12" Type="http://schemas.openxmlformats.org/officeDocument/2006/relationships/hyperlink" Target="mailto:glynnn@edc.pitt.edu" TargetMode="External"/><Relationship Id="rId17" Type="http://schemas.openxmlformats.org/officeDocument/2006/relationships/hyperlink" Target="http://www.cidde.pitt.edu/fds/lrn_plagiarism.htm" TargetMode="External"/><Relationship Id="rId25" Type="http://schemas.openxmlformats.org/officeDocument/2006/relationships/hyperlink" Target="mailto:smithl@edc.pitt.ed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ublichealth.pitt.edu/interior.php?pageID=287" TargetMode="External"/><Relationship Id="rId20" Type="http://schemas.openxmlformats.org/officeDocument/2006/relationships/hyperlink" Target="http://www.epidemiology.pitt.edu/documents/research/Student_Research_Guidelines_1-22-13.pdf" TargetMode="External"/><Relationship Id="rId29" Type="http://schemas.openxmlformats.org/officeDocument/2006/relationships/hyperlink" Target="http://www.epidemiology.pitt.edu/admin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ithl@edc.pitt.edu" TargetMode="External"/><Relationship Id="rId24" Type="http://schemas.openxmlformats.org/officeDocument/2006/relationships/hyperlink" Target="mailto:tjs@pitt.ed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epidemiology.pitt.edu/practicum.asp" TargetMode="External"/><Relationship Id="rId23" Type="http://schemas.openxmlformats.org/officeDocument/2006/relationships/hyperlink" Target="http://www.epidemiology.pitt.edu/courses_aoc.asp" TargetMode="External"/><Relationship Id="rId28" Type="http://schemas.openxmlformats.org/officeDocument/2006/relationships/hyperlink" Target="mailto:deluco@edc.pitt.edu" TargetMode="External"/><Relationship Id="rId10" Type="http://schemas.openxmlformats.org/officeDocument/2006/relationships/hyperlink" Target="mailto:tjs@pitt.edu" TargetMode="External"/><Relationship Id="rId19" Type="http://schemas.openxmlformats.org/officeDocument/2006/relationships/hyperlink" Target="http://www.epidemiology.pitt.edu/documents/handbook/STUDENT_HANDBOOK_DOCTORAL_DEGREE_PROGRAMS_10-14-09_kst.pdf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lynnn@edc.pitt.edu" TargetMode="External"/><Relationship Id="rId14" Type="http://schemas.openxmlformats.org/officeDocument/2006/relationships/hyperlink" Target="http://www.epidemiology.pitt.edu/handbook_FAQFormsAndDocuments.asp" TargetMode="External"/><Relationship Id="rId22" Type="http://schemas.openxmlformats.org/officeDocument/2006/relationships/hyperlink" Target="http://www.epidemiology.pitt.edu/handbook_FAQFormsAndDocuments.asp" TargetMode="External"/><Relationship Id="rId27" Type="http://schemas.openxmlformats.org/officeDocument/2006/relationships/hyperlink" Target="mailto:flinnl@edc.pitt.edu" TargetMode="External"/><Relationship Id="rId30" Type="http://schemas.openxmlformats.org/officeDocument/2006/relationships/hyperlink" Target="http://www.publichealth.pitt.edu/interior.php?pageID=7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1676</Words>
  <Characters>11680</Characters>
  <Application>Microsoft Office Word</Application>
  <DocSecurity>0</DocSecurity>
  <Lines>97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Doctoral Degree Program Completion &amp; Requirements</vt:lpstr>
    </vt:vector>
  </TitlesOfParts>
  <Company>EDC</Company>
  <LinksUpToDate>false</LinksUpToDate>
  <CharactersWithSpaces>13330</CharactersWithSpaces>
  <SharedDoc>false</SharedDoc>
  <HLinks>
    <vt:vector size="144" baseType="variant">
      <vt:variant>
        <vt:i4>2097273</vt:i4>
      </vt:variant>
      <vt:variant>
        <vt:i4>69</vt:i4>
      </vt:variant>
      <vt:variant>
        <vt:i4>0</vt:i4>
      </vt:variant>
      <vt:variant>
        <vt:i4>5</vt:i4>
      </vt:variant>
      <vt:variant>
        <vt:lpwstr>http://www.publichealth.pitt.edu/interior.php?pageID=72</vt:lpwstr>
      </vt:variant>
      <vt:variant>
        <vt:lpwstr/>
      </vt:variant>
      <vt:variant>
        <vt:i4>7340129</vt:i4>
      </vt:variant>
      <vt:variant>
        <vt:i4>66</vt:i4>
      </vt:variant>
      <vt:variant>
        <vt:i4>0</vt:i4>
      </vt:variant>
      <vt:variant>
        <vt:i4>5</vt:i4>
      </vt:variant>
      <vt:variant>
        <vt:lpwstr>http://www.epidemiology.pitt.edu/admin.asp</vt:lpwstr>
      </vt:variant>
      <vt:variant>
        <vt:lpwstr/>
      </vt:variant>
      <vt:variant>
        <vt:i4>917629</vt:i4>
      </vt:variant>
      <vt:variant>
        <vt:i4>63</vt:i4>
      </vt:variant>
      <vt:variant>
        <vt:i4>0</vt:i4>
      </vt:variant>
      <vt:variant>
        <vt:i4>5</vt:i4>
      </vt:variant>
      <vt:variant>
        <vt:lpwstr>mailto:deluco@edc.pitt.edu</vt:lpwstr>
      </vt:variant>
      <vt:variant>
        <vt:lpwstr/>
      </vt:variant>
      <vt:variant>
        <vt:i4>262252</vt:i4>
      </vt:variant>
      <vt:variant>
        <vt:i4>60</vt:i4>
      </vt:variant>
      <vt:variant>
        <vt:i4>0</vt:i4>
      </vt:variant>
      <vt:variant>
        <vt:i4>5</vt:i4>
      </vt:variant>
      <vt:variant>
        <vt:lpwstr>mailto:flinnl@edc.pitt.edu</vt:lpwstr>
      </vt:variant>
      <vt:variant>
        <vt:lpwstr/>
      </vt:variant>
      <vt:variant>
        <vt:i4>3473501</vt:i4>
      </vt:variant>
      <vt:variant>
        <vt:i4>57</vt:i4>
      </vt:variant>
      <vt:variant>
        <vt:i4>0</vt:i4>
      </vt:variant>
      <vt:variant>
        <vt:i4>5</vt:i4>
      </vt:variant>
      <vt:variant>
        <vt:lpwstr>mailto:obrieng@edc.pitt.edu</vt:lpwstr>
      </vt:variant>
      <vt:variant>
        <vt:lpwstr/>
      </vt:variant>
      <vt:variant>
        <vt:i4>1507447</vt:i4>
      </vt:variant>
      <vt:variant>
        <vt:i4>54</vt:i4>
      </vt:variant>
      <vt:variant>
        <vt:i4>0</vt:i4>
      </vt:variant>
      <vt:variant>
        <vt:i4>5</vt:i4>
      </vt:variant>
      <vt:variant>
        <vt:lpwstr>mailto:smithl@edc.pitt.edu</vt:lpwstr>
      </vt:variant>
      <vt:variant>
        <vt:lpwstr/>
      </vt:variant>
      <vt:variant>
        <vt:i4>2818072</vt:i4>
      </vt:variant>
      <vt:variant>
        <vt:i4>51</vt:i4>
      </vt:variant>
      <vt:variant>
        <vt:i4>0</vt:i4>
      </vt:variant>
      <vt:variant>
        <vt:i4>5</vt:i4>
      </vt:variant>
      <vt:variant>
        <vt:lpwstr>mailto:tjs@pitt.edu</vt:lpwstr>
      </vt:variant>
      <vt:variant>
        <vt:lpwstr/>
      </vt:variant>
      <vt:variant>
        <vt:i4>393252</vt:i4>
      </vt:variant>
      <vt:variant>
        <vt:i4>48</vt:i4>
      </vt:variant>
      <vt:variant>
        <vt:i4>0</vt:i4>
      </vt:variant>
      <vt:variant>
        <vt:i4>5</vt:i4>
      </vt:variant>
      <vt:variant>
        <vt:lpwstr>http://www.epidemiology.pitt.edu/courses_aoc.asp</vt:lpwstr>
      </vt:variant>
      <vt:variant>
        <vt:lpwstr/>
      </vt:variant>
      <vt:variant>
        <vt:i4>5832822</vt:i4>
      </vt:variant>
      <vt:variant>
        <vt:i4>45</vt:i4>
      </vt:variant>
      <vt:variant>
        <vt:i4>0</vt:i4>
      </vt:variant>
      <vt:variant>
        <vt:i4>5</vt:i4>
      </vt:variant>
      <vt:variant>
        <vt:lpwstr>http://www.epidemiology.pitt.edu/handbook_FAQFormsAndDocuments.asp</vt:lpwstr>
      </vt:variant>
      <vt:variant>
        <vt:lpwstr/>
      </vt:variant>
      <vt:variant>
        <vt:i4>5832822</vt:i4>
      </vt:variant>
      <vt:variant>
        <vt:i4>42</vt:i4>
      </vt:variant>
      <vt:variant>
        <vt:i4>0</vt:i4>
      </vt:variant>
      <vt:variant>
        <vt:i4>5</vt:i4>
      </vt:variant>
      <vt:variant>
        <vt:lpwstr>http://www.epidemiology.pitt.edu/handbook_FAQFormsAndDocuments.asp</vt:lpwstr>
      </vt:variant>
      <vt:variant>
        <vt:lpwstr/>
      </vt:variant>
      <vt:variant>
        <vt:i4>4128841</vt:i4>
      </vt:variant>
      <vt:variant>
        <vt:i4>39</vt:i4>
      </vt:variant>
      <vt:variant>
        <vt:i4>0</vt:i4>
      </vt:variant>
      <vt:variant>
        <vt:i4>5</vt:i4>
      </vt:variant>
      <vt:variant>
        <vt:lpwstr>http://www.epidemiology.pitt.edu/documents/research/Student_Research_Guidelines_1-22-13.pdf</vt:lpwstr>
      </vt:variant>
      <vt:variant>
        <vt:lpwstr/>
      </vt:variant>
      <vt:variant>
        <vt:i4>1507346</vt:i4>
      </vt:variant>
      <vt:variant>
        <vt:i4>36</vt:i4>
      </vt:variant>
      <vt:variant>
        <vt:i4>0</vt:i4>
      </vt:variant>
      <vt:variant>
        <vt:i4>5</vt:i4>
      </vt:variant>
      <vt:variant>
        <vt:lpwstr>http://www.epidemiology.pitt.edu/documents/handbook/STUDENT_HANDBOOK_DOCTORAL_DEGREE_PROGRAMS_10-14-09_kst.pdf</vt:lpwstr>
      </vt:variant>
      <vt:variant>
        <vt:lpwstr/>
      </vt:variant>
      <vt:variant>
        <vt:i4>1507447</vt:i4>
      </vt:variant>
      <vt:variant>
        <vt:i4>33</vt:i4>
      </vt:variant>
      <vt:variant>
        <vt:i4>0</vt:i4>
      </vt:variant>
      <vt:variant>
        <vt:i4>5</vt:i4>
      </vt:variant>
      <vt:variant>
        <vt:lpwstr>mailto:smithl@edc.pitt.edu</vt:lpwstr>
      </vt:variant>
      <vt:variant>
        <vt:lpwstr/>
      </vt:variant>
      <vt:variant>
        <vt:i4>2424906</vt:i4>
      </vt:variant>
      <vt:variant>
        <vt:i4>30</vt:i4>
      </vt:variant>
      <vt:variant>
        <vt:i4>0</vt:i4>
      </vt:variant>
      <vt:variant>
        <vt:i4>5</vt:i4>
      </vt:variant>
      <vt:variant>
        <vt:lpwstr>http://www.cidde.pitt.edu/fds/lrn_plagiarism.htm</vt:lpwstr>
      </vt:variant>
      <vt:variant>
        <vt:lpwstr/>
      </vt:variant>
      <vt:variant>
        <vt:i4>1179713</vt:i4>
      </vt:variant>
      <vt:variant>
        <vt:i4>27</vt:i4>
      </vt:variant>
      <vt:variant>
        <vt:i4>0</vt:i4>
      </vt:variant>
      <vt:variant>
        <vt:i4>5</vt:i4>
      </vt:variant>
      <vt:variant>
        <vt:lpwstr>http://www.publichealth.pitt.edu/interior.php?pageID=287</vt:lpwstr>
      </vt:variant>
      <vt:variant>
        <vt:lpwstr/>
      </vt:variant>
      <vt:variant>
        <vt:i4>7929953</vt:i4>
      </vt:variant>
      <vt:variant>
        <vt:i4>24</vt:i4>
      </vt:variant>
      <vt:variant>
        <vt:i4>0</vt:i4>
      </vt:variant>
      <vt:variant>
        <vt:i4>5</vt:i4>
      </vt:variant>
      <vt:variant>
        <vt:lpwstr>http://www.epidemiology.pitt.edu/practicum.asp</vt:lpwstr>
      </vt:variant>
      <vt:variant>
        <vt:lpwstr/>
      </vt:variant>
      <vt:variant>
        <vt:i4>5832822</vt:i4>
      </vt:variant>
      <vt:variant>
        <vt:i4>21</vt:i4>
      </vt:variant>
      <vt:variant>
        <vt:i4>0</vt:i4>
      </vt:variant>
      <vt:variant>
        <vt:i4>5</vt:i4>
      </vt:variant>
      <vt:variant>
        <vt:lpwstr>http://www.epidemiology.pitt.edu/handbook_FAQFormsAndDocuments.asp</vt:lpwstr>
      </vt:variant>
      <vt:variant>
        <vt:lpwstr/>
      </vt:variant>
      <vt:variant>
        <vt:i4>7667822</vt:i4>
      </vt:variant>
      <vt:variant>
        <vt:i4>18</vt:i4>
      </vt:variant>
      <vt:variant>
        <vt:i4>0</vt:i4>
      </vt:variant>
      <vt:variant>
        <vt:i4>5</vt:i4>
      </vt:variant>
      <vt:variant>
        <vt:lpwstr>http://www.epidemiology.pitt.edu/forms.asp</vt:lpwstr>
      </vt:variant>
      <vt:variant>
        <vt:lpwstr/>
      </vt:variant>
      <vt:variant>
        <vt:i4>1376366</vt:i4>
      </vt:variant>
      <vt:variant>
        <vt:i4>15</vt:i4>
      </vt:variant>
      <vt:variant>
        <vt:i4>0</vt:i4>
      </vt:variant>
      <vt:variant>
        <vt:i4>5</vt:i4>
      </vt:variant>
      <vt:variant>
        <vt:lpwstr>mailto:glynnn@edc.pitt.edu</vt:lpwstr>
      </vt:variant>
      <vt:variant>
        <vt:lpwstr/>
      </vt:variant>
      <vt:variant>
        <vt:i4>1507447</vt:i4>
      </vt:variant>
      <vt:variant>
        <vt:i4>12</vt:i4>
      </vt:variant>
      <vt:variant>
        <vt:i4>0</vt:i4>
      </vt:variant>
      <vt:variant>
        <vt:i4>5</vt:i4>
      </vt:variant>
      <vt:variant>
        <vt:lpwstr>mailto:smithl@edc.pitt.edu</vt:lpwstr>
      </vt:variant>
      <vt:variant>
        <vt:lpwstr/>
      </vt:variant>
      <vt:variant>
        <vt:i4>2818072</vt:i4>
      </vt:variant>
      <vt:variant>
        <vt:i4>9</vt:i4>
      </vt:variant>
      <vt:variant>
        <vt:i4>0</vt:i4>
      </vt:variant>
      <vt:variant>
        <vt:i4>5</vt:i4>
      </vt:variant>
      <vt:variant>
        <vt:lpwstr>mailto:tjs@pitt.edu</vt:lpwstr>
      </vt:variant>
      <vt:variant>
        <vt:lpwstr/>
      </vt:variant>
      <vt:variant>
        <vt:i4>1376366</vt:i4>
      </vt:variant>
      <vt:variant>
        <vt:i4>6</vt:i4>
      </vt:variant>
      <vt:variant>
        <vt:i4>0</vt:i4>
      </vt:variant>
      <vt:variant>
        <vt:i4>5</vt:i4>
      </vt:variant>
      <vt:variant>
        <vt:lpwstr>mailto:glynnn@edc.pitt.edu</vt:lpwstr>
      </vt:variant>
      <vt:variant>
        <vt:lpwstr/>
      </vt:variant>
      <vt:variant>
        <vt:i4>2818072</vt:i4>
      </vt:variant>
      <vt:variant>
        <vt:i4>3</vt:i4>
      </vt:variant>
      <vt:variant>
        <vt:i4>0</vt:i4>
      </vt:variant>
      <vt:variant>
        <vt:i4>5</vt:i4>
      </vt:variant>
      <vt:variant>
        <vt:lpwstr>mailto:tjs@pitt.edu</vt:lpwstr>
      </vt:variant>
      <vt:variant>
        <vt:lpwstr/>
      </vt:variant>
      <vt:variant>
        <vt:i4>196716</vt:i4>
      </vt:variant>
      <vt:variant>
        <vt:i4>0</vt:i4>
      </vt:variant>
      <vt:variant>
        <vt:i4>0</vt:i4>
      </vt:variant>
      <vt:variant>
        <vt:i4>5</vt:i4>
      </vt:variant>
      <vt:variant>
        <vt:lpwstr>mailto:brooks@edc.pitt.edu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Doctoral Degree Program Completion &amp; Requirements</dc:title>
  <dc:subject/>
  <dc:creator>Lori Smith</dc:creator>
  <cp:keywords/>
  <dc:description/>
  <cp:lastModifiedBy>SmithL</cp:lastModifiedBy>
  <cp:revision>3</cp:revision>
  <cp:lastPrinted>2010-06-28T17:56:00Z</cp:lastPrinted>
  <dcterms:created xsi:type="dcterms:W3CDTF">2013-04-02T14:22:00Z</dcterms:created>
  <dcterms:modified xsi:type="dcterms:W3CDTF">2013-04-02T14:22:00Z</dcterms:modified>
</cp:coreProperties>
</file>